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45EA" w:rsidRDefault="001545EA" w:rsidP="001E38DF">
      <w:pPr>
        <w:jc w:val="both"/>
        <w:rPr>
          <w:rFonts w:ascii="Century Gothic" w:hAnsi="Century Gothic"/>
          <w:b/>
          <w:bCs/>
        </w:rPr>
      </w:pPr>
      <w:r w:rsidRPr="001545EA">
        <w:rPr>
          <w:rFonts w:ascii="Century Gothic" w:hAnsi="Century Gothic"/>
          <w:b/>
          <w:bCs/>
        </w:rPr>
        <w:t>COMMERCIAL COMMUNICATIONS COUNCIL – SUGGESTED POLICY</w:t>
      </w:r>
    </w:p>
    <w:p w:rsidR="001E38DF" w:rsidRPr="001E38DF" w:rsidRDefault="001E38DF" w:rsidP="001E38DF">
      <w:pPr>
        <w:jc w:val="both"/>
        <w:rPr>
          <w:rFonts w:ascii="Tahoma" w:hAnsi="Tahoma" w:cs="Tahoma"/>
          <w:color w:val="FF0000"/>
          <w:sz w:val="20"/>
          <w:szCs w:val="20"/>
        </w:rPr>
      </w:pPr>
      <w:r w:rsidRPr="001E38DF">
        <w:rPr>
          <w:rFonts w:ascii="Tahoma" w:hAnsi="Tahoma" w:cs="Tahoma"/>
          <w:b/>
          <w:bCs/>
          <w:color w:val="FF0000"/>
          <w:sz w:val="20"/>
          <w:szCs w:val="20"/>
        </w:rPr>
        <w:t>Drafting Note (please read this first):</w:t>
      </w:r>
      <w:r w:rsidRPr="001E38DF">
        <w:rPr>
          <w:rFonts w:ascii="Tahoma" w:hAnsi="Tahoma" w:cs="Tahoma"/>
          <w:color w:val="FF0000"/>
          <w:sz w:val="20"/>
          <w:szCs w:val="20"/>
        </w:rPr>
        <w:t xml:space="preserve"> As always, if you have any questions in relation to this policy, we suggest you consult your legal advisors, especially if there is something specific you require that may not be contained in this document. If you do not have a legal advisor, our suggested provider is Josh Muir, Director at Lockhart Legal. You can contact him at </w:t>
      </w:r>
      <w:hyperlink r:id="rId11" w:history="1">
        <w:r w:rsidRPr="001E38DF">
          <w:rPr>
            <w:rStyle w:val="Hyperlink"/>
            <w:rFonts w:ascii="Tahoma" w:hAnsi="Tahoma" w:cs="Tahoma"/>
            <w:color w:val="0070C0"/>
            <w:sz w:val="20"/>
            <w:szCs w:val="20"/>
          </w:rPr>
          <w:t>Josh@lockhartlegal.co.nz</w:t>
        </w:r>
      </w:hyperlink>
      <w:r w:rsidRPr="001E38DF">
        <w:rPr>
          <w:rFonts w:ascii="Tahoma" w:hAnsi="Tahoma" w:cs="Tahoma"/>
          <w:color w:val="FF0000"/>
          <w:sz w:val="20"/>
          <w:szCs w:val="20"/>
        </w:rPr>
        <w:t>.</w:t>
      </w:r>
    </w:p>
    <w:p w:rsidR="001545EA" w:rsidRPr="001545EA" w:rsidRDefault="001545EA" w:rsidP="001E38DF">
      <w:pPr>
        <w:jc w:val="both"/>
        <w:rPr>
          <w:rFonts w:ascii="Century Gothic" w:hAnsi="Century Gothic"/>
          <w:b/>
          <w:bCs/>
        </w:rPr>
      </w:pPr>
      <w:r w:rsidRPr="001545EA">
        <w:rPr>
          <w:rFonts w:ascii="Century Gothic" w:hAnsi="Century Gothic"/>
          <w:b/>
          <w:bCs/>
        </w:rPr>
        <w:t>ANNUAL LEAVE POLICY</w:t>
      </w:r>
      <w:r w:rsidR="003718D3">
        <w:rPr>
          <w:rFonts w:ascii="Century Gothic" w:hAnsi="Century Gothic"/>
          <w:b/>
          <w:bCs/>
        </w:rPr>
        <w:t xml:space="preserve"> OF &lt;AGENCY&gt; (“COMPANY")</w:t>
      </w:r>
    </w:p>
    <w:p w:rsidR="001545EA" w:rsidRPr="001545EA" w:rsidRDefault="001545EA" w:rsidP="001E38DF">
      <w:pPr>
        <w:jc w:val="both"/>
        <w:rPr>
          <w:rFonts w:ascii="Century Gothic" w:hAnsi="Century Gothic"/>
          <w:b/>
          <w:bCs/>
        </w:rPr>
      </w:pPr>
      <w:r w:rsidRPr="001545EA">
        <w:rPr>
          <w:rFonts w:ascii="Century Gothic" w:hAnsi="Century Gothic"/>
          <w:b/>
          <w:bCs/>
        </w:rPr>
        <w:t>Date: __________________________________</w:t>
      </w:r>
    </w:p>
    <w:p w:rsidR="001545EA" w:rsidRPr="001545EA" w:rsidRDefault="001545EA" w:rsidP="001E38DF">
      <w:pPr>
        <w:jc w:val="both"/>
        <w:rPr>
          <w:rFonts w:ascii="Century Gothic" w:hAnsi="Century Gothic"/>
          <w:b/>
          <w:bCs/>
        </w:rPr>
      </w:pPr>
      <w:r w:rsidRPr="001545EA">
        <w:rPr>
          <w:rFonts w:ascii="Century Gothic" w:hAnsi="Century Gothic"/>
          <w:b/>
          <w:bCs/>
        </w:rPr>
        <w:t>Authorised by: __________________________</w:t>
      </w:r>
    </w:p>
    <w:p w:rsidR="001545EA" w:rsidRPr="001545EA" w:rsidRDefault="001545EA" w:rsidP="001E38DF">
      <w:pPr>
        <w:jc w:val="both"/>
        <w:rPr>
          <w:rFonts w:ascii="Century Gothic" w:hAnsi="Century Gothic"/>
          <w:b/>
          <w:bCs/>
        </w:rPr>
      </w:pPr>
    </w:p>
    <w:p w:rsidR="001545EA" w:rsidRPr="001545EA" w:rsidRDefault="001545EA" w:rsidP="001E38DF">
      <w:pPr>
        <w:jc w:val="both"/>
        <w:rPr>
          <w:rFonts w:ascii="Century Gothic" w:hAnsi="Century Gothic"/>
          <w:b/>
          <w:bCs/>
        </w:rPr>
      </w:pPr>
      <w:r w:rsidRPr="001545EA">
        <w:rPr>
          <w:rFonts w:ascii="Century Gothic" w:hAnsi="Century Gothic"/>
          <w:b/>
          <w:bCs/>
        </w:rPr>
        <w:t>Background and Goal</w:t>
      </w:r>
    </w:p>
    <w:p w:rsidR="001545EA" w:rsidRPr="001545EA" w:rsidRDefault="003718D3" w:rsidP="001E38DF">
      <w:pPr>
        <w:pStyle w:val="Default"/>
        <w:jc w:val="both"/>
        <w:rPr>
          <w:rFonts w:ascii="Century Gothic" w:hAnsi="Century Gothic"/>
          <w:sz w:val="22"/>
          <w:szCs w:val="22"/>
        </w:rPr>
      </w:pPr>
      <w:r>
        <w:rPr>
          <w:rFonts w:ascii="Century Gothic" w:hAnsi="Century Gothic"/>
          <w:sz w:val="22"/>
          <w:szCs w:val="22"/>
        </w:rPr>
        <w:t>All employees are entitled to paid annual leave in accordance with the Holidays Act 2003</w:t>
      </w:r>
      <w:r w:rsidR="001545EA" w:rsidRPr="001545EA">
        <w:rPr>
          <w:rFonts w:ascii="Century Gothic" w:hAnsi="Century Gothic"/>
          <w:sz w:val="22"/>
          <w:szCs w:val="22"/>
        </w:rPr>
        <w:t xml:space="preserve">. </w:t>
      </w:r>
      <w:r>
        <w:rPr>
          <w:rFonts w:ascii="Century Gothic" w:hAnsi="Century Gothic"/>
          <w:sz w:val="22"/>
          <w:szCs w:val="22"/>
        </w:rPr>
        <w:t>In essence, this means:</w:t>
      </w:r>
    </w:p>
    <w:p w:rsidR="001545EA" w:rsidRPr="001545EA" w:rsidRDefault="001545EA" w:rsidP="001E38DF">
      <w:pPr>
        <w:jc w:val="both"/>
        <w:rPr>
          <w:rFonts w:ascii="Century Gothic" w:hAnsi="Century Gothic"/>
        </w:rPr>
      </w:pPr>
    </w:p>
    <w:p w:rsidR="001545EA" w:rsidRDefault="001545EA" w:rsidP="001E38DF">
      <w:pPr>
        <w:pStyle w:val="ListParagraph"/>
        <w:numPr>
          <w:ilvl w:val="0"/>
          <w:numId w:val="1"/>
        </w:numPr>
        <w:jc w:val="both"/>
        <w:rPr>
          <w:rFonts w:ascii="Century Gothic" w:hAnsi="Century Gothic"/>
        </w:rPr>
      </w:pPr>
      <w:r w:rsidRPr="001545EA">
        <w:rPr>
          <w:rFonts w:ascii="Century Gothic" w:hAnsi="Century Gothic"/>
        </w:rPr>
        <w:t>Full-time employees who have completed 12 months of service are eligible to four weeks' paid annual leave each full year of service</w:t>
      </w:r>
      <w:r w:rsidR="003718D3">
        <w:rPr>
          <w:rFonts w:ascii="Century Gothic" w:hAnsi="Century Gothic"/>
        </w:rPr>
        <w:t xml:space="preserve"> (those who have worked less than 12 months are entitled to annual leave on a prorated basis of 4 weeks per 12 months of work)</w:t>
      </w:r>
      <w:r w:rsidRPr="001545EA">
        <w:rPr>
          <w:rFonts w:ascii="Century Gothic" w:hAnsi="Century Gothic"/>
        </w:rPr>
        <w:t xml:space="preserve">. </w:t>
      </w:r>
    </w:p>
    <w:p w:rsidR="001077E4" w:rsidRDefault="001545EA" w:rsidP="001E38DF">
      <w:pPr>
        <w:pStyle w:val="ListParagraph"/>
        <w:numPr>
          <w:ilvl w:val="0"/>
          <w:numId w:val="1"/>
        </w:numPr>
        <w:jc w:val="both"/>
        <w:rPr>
          <w:rFonts w:ascii="Century Gothic" w:hAnsi="Century Gothic"/>
        </w:rPr>
      </w:pPr>
      <w:r w:rsidRPr="001545EA">
        <w:rPr>
          <w:rFonts w:ascii="Century Gothic" w:hAnsi="Century Gothic"/>
        </w:rPr>
        <w:t>Part-time employees are also entitled to four weeks paid annual leave, but the accrual is on a pro rata basis in line with the hours in which they work.</w:t>
      </w:r>
    </w:p>
    <w:p w:rsidR="001545EA" w:rsidRDefault="003718D3" w:rsidP="001E38DF">
      <w:pPr>
        <w:jc w:val="both"/>
        <w:rPr>
          <w:rFonts w:ascii="Century Gothic" w:hAnsi="Century Gothic"/>
        </w:rPr>
      </w:pPr>
      <w:r>
        <w:rPr>
          <w:rFonts w:ascii="Century Gothic" w:hAnsi="Century Gothic"/>
        </w:rPr>
        <w:t>The Company</w:t>
      </w:r>
      <w:r w:rsidR="001545EA">
        <w:rPr>
          <w:rFonts w:ascii="Century Gothic" w:hAnsi="Century Gothic"/>
        </w:rPr>
        <w:t xml:space="preserve"> encourages you to take your annual leave in the year in which it is earned, this ensures you are rested and able to </w:t>
      </w:r>
      <w:r w:rsidR="00D21FEE">
        <w:rPr>
          <w:rFonts w:ascii="Century Gothic" w:hAnsi="Century Gothic"/>
        </w:rPr>
        <w:t>perform at your best.</w:t>
      </w:r>
    </w:p>
    <w:p w:rsidR="00D21FEE" w:rsidRPr="00D21FEE" w:rsidRDefault="003718D3" w:rsidP="001E38DF">
      <w:pPr>
        <w:jc w:val="both"/>
        <w:rPr>
          <w:rFonts w:ascii="Century Gothic" w:hAnsi="Century Gothic"/>
        </w:rPr>
      </w:pPr>
      <w:r>
        <w:rPr>
          <w:rFonts w:ascii="Century Gothic" w:hAnsi="Century Gothic"/>
        </w:rPr>
        <w:t>Though the Company will do its best to accommodate each employee’s circumstances and requests, a</w:t>
      </w:r>
      <w:r w:rsidR="00D21FEE" w:rsidRPr="00D21FEE">
        <w:rPr>
          <w:rFonts w:ascii="Century Gothic" w:hAnsi="Century Gothic"/>
        </w:rPr>
        <w:t xml:space="preserve">nnual leave will only be approved at a time which is convenient to </w:t>
      </w:r>
      <w:r w:rsidR="00D21FEE">
        <w:rPr>
          <w:rFonts w:ascii="Century Gothic" w:hAnsi="Century Gothic"/>
        </w:rPr>
        <w:t xml:space="preserve">both </w:t>
      </w:r>
      <w:r w:rsidR="00D21FEE" w:rsidRPr="00D21FEE">
        <w:rPr>
          <w:rFonts w:ascii="Century Gothic" w:hAnsi="Century Gothic"/>
        </w:rPr>
        <w:t>the Company’s operational requirements</w:t>
      </w:r>
      <w:r w:rsidR="00D21FEE">
        <w:rPr>
          <w:rFonts w:ascii="Century Gothic" w:hAnsi="Century Gothic"/>
        </w:rPr>
        <w:t xml:space="preserve"> and the employee.</w:t>
      </w:r>
      <w:r w:rsidR="00D21FEE" w:rsidRPr="00D21FEE">
        <w:rPr>
          <w:rFonts w:ascii="Century Gothic" w:hAnsi="Century Gothic"/>
        </w:rPr>
        <w:t xml:space="preserve"> </w:t>
      </w:r>
    </w:p>
    <w:p w:rsidR="00D21FEE" w:rsidRPr="00D21FEE" w:rsidRDefault="00D21FEE" w:rsidP="001E38DF">
      <w:pPr>
        <w:jc w:val="both"/>
        <w:rPr>
          <w:rFonts w:ascii="Century Gothic" w:hAnsi="Century Gothic"/>
        </w:rPr>
      </w:pPr>
      <w:r w:rsidRPr="00D21FEE">
        <w:rPr>
          <w:rFonts w:ascii="Century Gothic" w:hAnsi="Century Gothic"/>
        </w:rPr>
        <w:t xml:space="preserve">If you and the Company </w:t>
      </w:r>
      <w:r>
        <w:rPr>
          <w:rFonts w:ascii="Century Gothic" w:hAnsi="Century Gothic"/>
        </w:rPr>
        <w:t>disagree</w:t>
      </w:r>
      <w:r w:rsidRPr="00D21FEE">
        <w:rPr>
          <w:rFonts w:ascii="Century Gothic" w:hAnsi="Century Gothic"/>
        </w:rPr>
        <w:t xml:space="preserve"> on when you will take your annual leave, the Company may direct you to take leave by giving 14 days' written notice, in accordance with the Holidays Act. </w:t>
      </w:r>
    </w:p>
    <w:p w:rsidR="00D21FEE" w:rsidRDefault="00D21FEE" w:rsidP="001E38DF">
      <w:pPr>
        <w:jc w:val="both"/>
        <w:rPr>
          <w:rFonts w:ascii="Century Gothic" w:hAnsi="Century Gothic"/>
        </w:rPr>
      </w:pPr>
      <w:r w:rsidRPr="00D21FEE">
        <w:rPr>
          <w:rFonts w:ascii="Century Gothic" w:hAnsi="Century Gothic"/>
        </w:rPr>
        <w:t xml:space="preserve">Paid leave in advance can be approved at </w:t>
      </w:r>
      <w:r>
        <w:rPr>
          <w:rFonts w:ascii="Century Gothic" w:hAnsi="Century Gothic"/>
        </w:rPr>
        <w:t xml:space="preserve">your </w:t>
      </w:r>
      <w:r w:rsidRPr="00D21FEE">
        <w:rPr>
          <w:rFonts w:ascii="Century Gothic" w:hAnsi="Century Gothic"/>
        </w:rPr>
        <w:t>managers discretion.</w:t>
      </w:r>
    </w:p>
    <w:p w:rsidR="00D21FEE" w:rsidRPr="00D21FEE" w:rsidRDefault="00D21FEE" w:rsidP="001E38DF">
      <w:pPr>
        <w:jc w:val="both"/>
        <w:rPr>
          <w:rFonts w:ascii="Century Gothic" w:hAnsi="Century Gothic"/>
        </w:rPr>
      </w:pPr>
      <w:r w:rsidRPr="002F7BDF">
        <w:rPr>
          <w:rFonts w:ascii="Century Gothic" w:hAnsi="Century Gothic"/>
          <w:b/>
          <w:bCs/>
        </w:rPr>
        <w:t>Applying for Annual Leave</w:t>
      </w:r>
    </w:p>
    <w:p w:rsidR="00D21FEE" w:rsidRPr="00D21FEE" w:rsidRDefault="00D21FEE" w:rsidP="001E38DF">
      <w:pPr>
        <w:jc w:val="both"/>
        <w:rPr>
          <w:rFonts w:ascii="Century Gothic" w:hAnsi="Century Gothic"/>
        </w:rPr>
      </w:pPr>
      <w:r w:rsidRPr="00D21FEE">
        <w:rPr>
          <w:rFonts w:ascii="Century Gothic" w:hAnsi="Century Gothic"/>
        </w:rPr>
        <w:t xml:space="preserve">An application for annual leave must be completed in </w:t>
      </w:r>
      <w:r w:rsidR="002F7BDF">
        <w:rPr>
          <w:rFonts w:ascii="Century Gothic" w:hAnsi="Century Gothic"/>
        </w:rPr>
        <w:t xml:space="preserve">&lt;agency payroll system / written form&gt; </w:t>
      </w:r>
      <w:r w:rsidRPr="00D21FEE">
        <w:rPr>
          <w:rFonts w:ascii="Century Gothic" w:hAnsi="Century Gothic"/>
        </w:rPr>
        <w:t xml:space="preserve">for manager approval. When applying for leave please ensure that: </w:t>
      </w:r>
    </w:p>
    <w:p w:rsidR="00D21FEE" w:rsidRDefault="00D21FEE" w:rsidP="001E38DF">
      <w:pPr>
        <w:pStyle w:val="ListParagraph"/>
        <w:numPr>
          <w:ilvl w:val="0"/>
          <w:numId w:val="4"/>
        </w:numPr>
        <w:jc w:val="both"/>
        <w:rPr>
          <w:rFonts w:ascii="Century Gothic" w:hAnsi="Century Gothic"/>
        </w:rPr>
      </w:pPr>
      <w:r w:rsidRPr="002F7BDF">
        <w:rPr>
          <w:rFonts w:ascii="Century Gothic" w:hAnsi="Century Gothic"/>
        </w:rPr>
        <w:t xml:space="preserve">The application is completed </w:t>
      </w:r>
      <w:r w:rsidR="003718D3">
        <w:rPr>
          <w:rFonts w:ascii="Century Gothic" w:hAnsi="Century Gothic"/>
        </w:rPr>
        <w:t xml:space="preserve">as soon as possible and </w:t>
      </w:r>
      <w:r w:rsidRPr="002F7BDF">
        <w:rPr>
          <w:rFonts w:ascii="Century Gothic" w:hAnsi="Century Gothic"/>
        </w:rPr>
        <w:t>preferably</w:t>
      </w:r>
      <w:r w:rsidR="003718D3">
        <w:rPr>
          <w:rFonts w:ascii="Century Gothic" w:hAnsi="Century Gothic"/>
        </w:rPr>
        <w:t xml:space="preserve"> by</w:t>
      </w:r>
      <w:r w:rsidRPr="002F7BDF">
        <w:rPr>
          <w:rFonts w:ascii="Century Gothic" w:hAnsi="Century Gothic"/>
        </w:rPr>
        <w:t xml:space="preserve"> at least four (4) weeks prior to the proposed leave commencement date</w:t>
      </w:r>
      <w:r w:rsidR="003718D3">
        <w:rPr>
          <w:rFonts w:ascii="Century Gothic" w:hAnsi="Century Gothic"/>
        </w:rPr>
        <w:t xml:space="preserve"> to ensure the Company can plan for your leave</w:t>
      </w:r>
      <w:r w:rsidRPr="002F7BDF">
        <w:rPr>
          <w:rFonts w:ascii="Century Gothic" w:hAnsi="Century Gothic"/>
        </w:rPr>
        <w:t>.</w:t>
      </w:r>
      <w:r w:rsidR="003718D3">
        <w:rPr>
          <w:rFonts w:ascii="Century Gothic" w:hAnsi="Century Gothic"/>
        </w:rPr>
        <w:t xml:space="preserve"> However,</w:t>
      </w:r>
      <w:r w:rsidRPr="002F7BDF">
        <w:rPr>
          <w:rFonts w:ascii="Century Gothic" w:hAnsi="Century Gothic"/>
        </w:rPr>
        <w:t xml:space="preserve"> </w:t>
      </w:r>
      <w:r w:rsidR="003718D3">
        <w:rPr>
          <w:rFonts w:ascii="Century Gothic" w:hAnsi="Century Gothic"/>
        </w:rPr>
        <w:t>we will not automatically refuse your annual leave request if the preferred notice is not given though it may affect the Company’s decision.</w:t>
      </w:r>
    </w:p>
    <w:p w:rsidR="003718D3" w:rsidRPr="002F7BDF" w:rsidRDefault="003718D3" w:rsidP="001E38DF">
      <w:pPr>
        <w:pStyle w:val="ListParagraph"/>
        <w:numPr>
          <w:ilvl w:val="0"/>
          <w:numId w:val="4"/>
        </w:numPr>
        <w:jc w:val="both"/>
        <w:rPr>
          <w:rFonts w:ascii="Century Gothic" w:hAnsi="Century Gothic"/>
        </w:rPr>
      </w:pPr>
      <w:r>
        <w:rPr>
          <w:rFonts w:ascii="Century Gothic" w:hAnsi="Century Gothic"/>
        </w:rPr>
        <w:t>If the Company is unable to approve your request, the Company will discuss with you in good faith to reach an alternative arrangement if that practical and possible in the circumstances.</w:t>
      </w:r>
    </w:p>
    <w:p w:rsidR="00D21FEE" w:rsidRPr="002F7BDF" w:rsidRDefault="00D21FEE" w:rsidP="001E38DF">
      <w:pPr>
        <w:pStyle w:val="ListParagraph"/>
        <w:numPr>
          <w:ilvl w:val="0"/>
          <w:numId w:val="4"/>
        </w:numPr>
        <w:jc w:val="both"/>
        <w:rPr>
          <w:rFonts w:ascii="Century Gothic" w:hAnsi="Century Gothic"/>
        </w:rPr>
      </w:pPr>
      <w:r w:rsidRPr="002F7BDF">
        <w:rPr>
          <w:rFonts w:ascii="Century Gothic" w:hAnsi="Century Gothic"/>
        </w:rPr>
        <w:t xml:space="preserve">There is an accrued leave balance of at least the amount of leave being applied for. </w:t>
      </w:r>
    </w:p>
    <w:p w:rsidR="00D21FEE" w:rsidRPr="002F7BDF" w:rsidRDefault="00D21FEE" w:rsidP="001E38DF">
      <w:pPr>
        <w:pStyle w:val="ListParagraph"/>
        <w:numPr>
          <w:ilvl w:val="0"/>
          <w:numId w:val="4"/>
        </w:numPr>
        <w:jc w:val="both"/>
        <w:rPr>
          <w:rFonts w:ascii="Century Gothic" w:hAnsi="Century Gothic"/>
        </w:rPr>
      </w:pPr>
      <w:r w:rsidRPr="002F7BDF">
        <w:rPr>
          <w:rFonts w:ascii="Century Gothic" w:hAnsi="Century Gothic"/>
        </w:rPr>
        <w:t xml:space="preserve">Leave entitlements will be paid as per your normal pay cycle. </w:t>
      </w:r>
    </w:p>
    <w:p w:rsidR="00D21FEE" w:rsidRPr="00D21FEE" w:rsidRDefault="00D21FEE" w:rsidP="001E38DF">
      <w:pPr>
        <w:jc w:val="both"/>
        <w:rPr>
          <w:rFonts w:ascii="Century Gothic" w:hAnsi="Century Gothic"/>
        </w:rPr>
      </w:pPr>
    </w:p>
    <w:p w:rsidR="00D21FEE" w:rsidRPr="00D21FEE" w:rsidRDefault="00D21FEE" w:rsidP="001E38DF">
      <w:pPr>
        <w:jc w:val="both"/>
        <w:rPr>
          <w:rFonts w:ascii="Century Gothic" w:hAnsi="Century Gothic"/>
        </w:rPr>
      </w:pPr>
      <w:r w:rsidRPr="00D21FEE">
        <w:rPr>
          <w:rFonts w:ascii="Century Gothic" w:hAnsi="Century Gothic"/>
        </w:rPr>
        <w:t xml:space="preserve">Annual leave will not be approved and is not to be taken by you during your termination notice period unless discussed and agreed with your manager and in consideration of operational requirements. </w:t>
      </w:r>
    </w:p>
    <w:p w:rsidR="00D21FEE" w:rsidRDefault="00D21FEE" w:rsidP="001E38DF">
      <w:pPr>
        <w:jc w:val="both"/>
        <w:rPr>
          <w:rFonts w:ascii="Century Gothic" w:hAnsi="Century Gothic"/>
        </w:rPr>
      </w:pPr>
      <w:r w:rsidRPr="00D21FEE">
        <w:rPr>
          <w:rFonts w:ascii="Century Gothic" w:hAnsi="Century Gothic"/>
        </w:rPr>
        <w:t xml:space="preserve">In the event of your termination of service with </w:t>
      </w:r>
      <w:r w:rsidR="003718D3">
        <w:rPr>
          <w:rFonts w:ascii="Century Gothic" w:hAnsi="Century Gothic"/>
        </w:rPr>
        <w:t>the Company</w:t>
      </w:r>
      <w:r w:rsidRPr="00D21FEE">
        <w:rPr>
          <w:rFonts w:ascii="Century Gothic" w:hAnsi="Century Gothic"/>
        </w:rPr>
        <w:t xml:space="preserve">, for whatever reason, you will be paid </w:t>
      </w:r>
      <w:r w:rsidR="002F7BDF">
        <w:rPr>
          <w:rFonts w:ascii="Century Gothic" w:hAnsi="Century Gothic"/>
        </w:rPr>
        <w:t>all</w:t>
      </w:r>
      <w:r w:rsidRPr="00D21FEE">
        <w:rPr>
          <w:rFonts w:ascii="Century Gothic" w:hAnsi="Century Gothic"/>
        </w:rPr>
        <w:t xml:space="preserve"> accrued unused annual leave on, or as soon as possible following, your final day of employment, in accordance with the Holidays Act.</w:t>
      </w:r>
    </w:p>
    <w:p w:rsidR="00D21FEE" w:rsidRDefault="00D21FEE" w:rsidP="001E38DF">
      <w:pPr>
        <w:jc w:val="both"/>
        <w:rPr>
          <w:rFonts w:ascii="Century Gothic" w:hAnsi="Century Gothic"/>
        </w:rPr>
      </w:pPr>
    </w:p>
    <w:p w:rsidR="002F7BDF" w:rsidRPr="002F7BDF" w:rsidRDefault="000D29E5" w:rsidP="001E38DF">
      <w:pPr>
        <w:jc w:val="both"/>
        <w:rPr>
          <w:rFonts w:ascii="Century Gothic" w:hAnsi="Century Gothic"/>
        </w:rPr>
      </w:pPr>
      <w:r>
        <w:rPr>
          <w:rFonts w:ascii="Century Gothic" w:hAnsi="Century Gothic"/>
          <w:b/>
          <w:bCs/>
        </w:rPr>
        <w:t>Summer Office</w:t>
      </w:r>
      <w:r w:rsidR="002F7BDF" w:rsidRPr="002F7BDF">
        <w:rPr>
          <w:rFonts w:ascii="Century Gothic" w:hAnsi="Century Gothic"/>
          <w:b/>
          <w:bCs/>
        </w:rPr>
        <w:t xml:space="preserve"> Closure </w:t>
      </w:r>
    </w:p>
    <w:p w:rsidR="002F7BDF" w:rsidRPr="002F7BDF" w:rsidRDefault="003718D3" w:rsidP="001E38DF">
      <w:pPr>
        <w:jc w:val="both"/>
        <w:rPr>
          <w:rFonts w:ascii="Century Gothic" w:hAnsi="Century Gothic"/>
        </w:rPr>
      </w:pPr>
      <w:r>
        <w:rPr>
          <w:rFonts w:ascii="Century Gothic" w:hAnsi="Century Gothic"/>
        </w:rPr>
        <w:t>The Company</w:t>
      </w:r>
      <w:r w:rsidR="002F7BDF" w:rsidRPr="002F7BDF">
        <w:rPr>
          <w:rFonts w:ascii="Century Gothic" w:hAnsi="Century Gothic"/>
        </w:rPr>
        <w:t xml:space="preserve"> believes that the </w:t>
      </w:r>
      <w:r w:rsidR="002F7BDF">
        <w:rPr>
          <w:rFonts w:ascii="Century Gothic" w:hAnsi="Century Gothic"/>
        </w:rPr>
        <w:t xml:space="preserve">summer holiday </w:t>
      </w:r>
      <w:r w:rsidR="002F7BDF" w:rsidRPr="002F7BDF">
        <w:rPr>
          <w:rFonts w:ascii="Century Gothic" w:hAnsi="Century Gothic"/>
        </w:rPr>
        <w:t>period</w:t>
      </w:r>
      <w:r w:rsidR="002F7BDF">
        <w:rPr>
          <w:rFonts w:ascii="Century Gothic" w:hAnsi="Century Gothic"/>
        </w:rPr>
        <w:t xml:space="preserve"> (approx. 20 Dec- 20 Jan)</w:t>
      </w:r>
      <w:r w:rsidR="002F7BDF" w:rsidRPr="002F7BDF">
        <w:rPr>
          <w:rFonts w:ascii="Century Gothic" w:hAnsi="Century Gothic"/>
        </w:rPr>
        <w:t xml:space="preserve"> provides staff with an opportunity to </w:t>
      </w:r>
      <w:r>
        <w:rPr>
          <w:rFonts w:ascii="Century Gothic" w:hAnsi="Century Gothic"/>
        </w:rPr>
        <w:t xml:space="preserve">relax, rest, and </w:t>
      </w:r>
      <w:r w:rsidR="002F7BDF" w:rsidRPr="002F7BDF">
        <w:rPr>
          <w:rFonts w:ascii="Century Gothic" w:hAnsi="Century Gothic"/>
        </w:rPr>
        <w:t xml:space="preserve">spend time with </w:t>
      </w:r>
      <w:proofErr w:type="spellStart"/>
      <w:r w:rsidR="002F7BDF" w:rsidRPr="002F7BDF">
        <w:rPr>
          <w:rFonts w:ascii="Century Gothic" w:hAnsi="Century Gothic"/>
        </w:rPr>
        <w:t>whānau</w:t>
      </w:r>
      <w:proofErr w:type="spellEnd"/>
      <w:r w:rsidR="002F7BDF" w:rsidRPr="002F7BDF">
        <w:rPr>
          <w:rFonts w:ascii="Century Gothic" w:hAnsi="Century Gothic"/>
        </w:rPr>
        <w:t xml:space="preserve">, family and friends. Traditionally client service requirements during this period are also less demanding than at other times during the year. </w:t>
      </w:r>
    </w:p>
    <w:p w:rsidR="002F7BDF" w:rsidRPr="002F7BDF" w:rsidRDefault="002F7BDF" w:rsidP="001E38DF">
      <w:pPr>
        <w:jc w:val="both"/>
        <w:rPr>
          <w:rFonts w:ascii="Century Gothic" w:hAnsi="Century Gothic"/>
        </w:rPr>
      </w:pPr>
      <w:r w:rsidRPr="002F7BDF">
        <w:rPr>
          <w:rFonts w:ascii="Century Gothic" w:hAnsi="Century Gothic"/>
        </w:rPr>
        <w:t xml:space="preserve">The period of business closure during the </w:t>
      </w:r>
      <w:r>
        <w:rPr>
          <w:rFonts w:ascii="Century Gothic" w:hAnsi="Century Gothic"/>
        </w:rPr>
        <w:t>summer holiday</w:t>
      </w:r>
      <w:r w:rsidRPr="002F7BDF">
        <w:rPr>
          <w:rFonts w:ascii="Century Gothic" w:hAnsi="Century Gothic"/>
        </w:rPr>
        <w:t xml:space="preserve"> period will be determined by the CEO </w:t>
      </w:r>
      <w:r>
        <w:rPr>
          <w:rFonts w:ascii="Century Gothic" w:hAnsi="Century Gothic"/>
        </w:rPr>
        <w:t>who</w:t>
      </w:r>
      <w:r w:rsidRPr="002F7BDF">
        <w:rPr>
          <w:rFonts w:ascii="Century Gothic" w:hAnsi="Century Gothic"/>
        </w:rPr>
        <w:t xml:space="preserve"> may vary these arrangements (</w:t>
      </w:r>
      <w:r>
        <w:rPr>
          <w:rFonts w:ascii="Century Gothic" w:hAnsi="Century Gothic"/>
        </w:rPr>
        <w:t>EG</w:t>
      </w:r>
      <w:r w:rsidRPr="002F7BDF">
        <w:rPr>
          <w:rFonts w:ascii="Century Gothic" w:hAnsi="Century Gothic"/>
        </w:rPr>
        <w:t xml:space="preserve"> for a divisional unit </w:t>
      </w:r>
      <w:proofErr w:type="gramStart"/>
      <w:r w:rsidRPr="002F7BDF">
        <w:rPr>
          <w:rFonts w:ascii="Century Gothic" w:hAnsi="Century Gothic"/>
        </w:rPr>
        <w:t>in order to</w:t>
      </w:r>
      <w:proofErr w:type="gramEnd"/>
      <w:r w:rsidRPr="002F7BDF">
        <w:rPr>
          <w:rFonts w:ascii="Century Gothic" w:hAnsi="Century Gothic"/>
        </w:rPr>
        <w:t xml:space="preserve"> meet essential operational requirements</w:t>
      </w:r>
      <w:r w:rsidR="003718D3">
        <w:rPr>
          <w:rFonts w:ascii="Century Gothic" w:hAnsi="Century Gothic"/>
        </w:rPr>
        <w:t xml:space="preserve"> early on in the new year</w:t>
      </w:r>
      <w:r>
        <w:rPr>
          <w:rFonts w:ascii="Century Gothic" w:hAnsi="Century Gothic"/>
        </w:rPr>
        <w:t>)</w:t>
      </w:r>
      <w:r w:rsidRPr="002F7BDF">
        <w:rPr>
          <w:rFonts w:ascii="Century Gothic" w:hAnsi="Century Gothic"/>
        </w:rPr>
        <w:t xml:space="preserve">. </w:t>
      </w:r>
    </w:p>
    <w:p w:rsidR="002F7BDF" w:rsidRDefault="002F7BDF" w:rsidP="001E38DF">
      <w:pPr>
        <w:jc w:val="both"/>
        <w:rPr>
          <w:rFonts w:ascii="Century Gothic" w:hAnsi="Century Gothic"/>
        </w:rPr>
      </w:pPr>
      <w:r w:rsidRPr="002F7BDF">
        <w:rPr>
          <w:rFonts w:ascii="Century Gothic" w:hAnsi="Century Gothic"/>
        </w:rPr>
        <w:t xml:space="preserve">Where staff are not specifically requested to work during the </w:t>
      </w:r>
      <w:r w:rsidR="00AD70A5">
        <w:rPr>
          <w:rFonts w:ascii="Century Gothic" w:hAnsi="Century Gothic"/>
        </w:rPr>
        <w:t>summer holiday</w:t>
      </w:r>
      <w:r w:rsidRPr="002F7BDF">
        <w:rPr>
          <w:rFonts w:ascii="Century Gothic" w:hAnsi="Century Gothic"/>
        </w:rPr>
        <w:t xml:space="preserve"> period, staff will be required to take annual leave for those days which are not public holidays. Where staff do not have enough accrued annual leave for this period, the </w:t>
      </w:r>
      <w:r w:rsidR="003718D3">
        <w:rPr>
          <w:rFonts w:ascii="Century Gothic" w:hAnsi="Century Gothic"/>
        </w:rPr>
        <w:t>C</w:t>
      </w:r>
      <w:r w:rsidRPr="002F7BDF">
        <w:rPr>
          <w:rFonts w:ascii="Century Gothic" w:hAnsi="Century Gothic"/>
        </w:rPr>
        <w:t>ompany</w:t>
      </w:r>
      <w:r w:rsidR="003718D3">
        <w:rPr>
          <w:rFonts w:ascii="Century Gothic" w:hAnsi="Century Gothic"/>
        </w:rPr>
        <w:t xml:space="preserve"> (at its sole discretion) </w:t>
      </w:r>
      <w:r w:rsidRPr="002F7BDF">
        <w:rPr>
          <w:rFonts w:ascii="Century Gothic" w:hAnsi="Century Gothic"/>
        </w:rPr>
        <w:t xml:space="preserve">may permit a negative leave balance for this period only, or alternatively staff may be required to take unpaid leave during the period of closure. In such circumstances the provisions of the Holidays Act will apply. </w:t>
      </w:r>
    </w:p>
    <w:p w:rsidR="00315589" w:rsidRPr="002F7BDF" w:rsidRDefault="00315589" w:rsidP="001E38DF">
      <w:pPr>
        <w:jc w:val="both"/>
        <w:rPr>
          <w:rFonts w:ascii="Century Gothic" w:hAnsi="Century Gothic"/>
        </w:rPr>
      </w:pPr>
      <w:r>
        <w:rPr>
          <w:rFonts w:ascii="Century Gothic" w:hAnsi="Century Gothic"/>
        </w:rPr>
        <w:t>If you do not have enough accrued annual leave for this period, you may make a request to your manager to be rostered on the team that returns early in the new year and the Company will do its best to accommodate your request. However, such decisions are based on the Company’s anticipated operational requirements so the Company cannot provide any guarantees that such a request will be accepted.</w:t>
      </w:r>
    </w:p>
    <w:p w:rsidR="002F7BDF" w:rsidRPr="002F7BDF" w:rsidRDefault="002F7BDF" w:rsidP="001E38DF">
      <w:pPr>
        <w:jc w:val="both"/>
        <w:rPr>
          <w:rFonts w:ascii="Century Gothic" w:hAnsi="Century Gothic"/>
        </w:rPr>
      </w:pPr>
      <w:r w:rsidRPr="002F7BDF">
        <w:rPr>
          <w:rFonts w:ascii="Century Gothic" w:hAnsi="Century Gothic"/>
        </w:rPr>
        <w:t xml:space="preserve">The dates and length of the closure period will </w:t>
      </w:r>
      <w:r w:rsidR="00F12A6E">
        <w:rPr>
          <w:rFonts w:ascii="Century Gothic" w:hAnsi="Century Gothic"/>
        </w:rPr>
        <w:t>be notified each</w:t>
      </w:r>
      <w:r w:rsidRPr="002F7BDF">
        <w:rPr>
          <w:rFonts w:ascii="Century Gothic" w:hAnsi="Century Gothic"/>
        </w:rPr>
        <w:t xml:space="preserve"> year, but </w:t>
      </w:r>
      <w:r w:rsidR="00315589">
        <w:rPr>
          <w:rFonts w:ascii="Century Gothic" w:hAnsi="Century Gothic"/>
        </w:rPr>
        <w:t xml:space="preserve">the </w:t>
      </w:r>
      <w:r w:rsidR="003718D3">
        <w:rPr>
          <w:rFonts w:ascii="Century Gothic" w:hAnsi="Century Gothic"/>
        </w:rPr>
        <w:t>Company</w:t>
      </w:r>
      <w:r w:rsidR="00F12A6E">
        <w:rPr>
          <w:rFonts w:ascii="Century Gothic" w:hAnsi="Century Gothic"/>
        </w:rPr>
        <w:t xml:space="preserve"> commits to ensuring staff have a reasonable notice period </w:t>
      </w:r>
      <w:r w:rsidRPr="002F7BDF">
        <w:rPr>
          <w:rFonts w:ascii="Century Gothic" w:hAnsi="Century Gothic"/>
        </w:rPr>
        <w:t xml:space="preserve">as to these dates. </w:t>
      </w:r>
    </w:p>
    <w:p w:rsidR="002F7BDF" w:rsidRDefault="002F7BDF" w:rsidP="001E38DF">
      <w:pPr>
        <w:jc w:val="both"/>
        <w:rPr>
          <w:rFonts w:ascii="Century Gothic" w:hAnsi="Century Gothic"/>
        </w:rPr>
      </w:pPr>
      <w:r w:rsidRPr="002F7BDF">
        <w:rPr>
          <w:rFonts w:ascii="Century Gothic" w:hAnsi="Century Gothic"/>
        </w:rPr>
        <w:t>The Company may require employees to take annual leave at other times of low demand subject to 14 days' notice, in accordance with the Holidays Act.</w:t>
      </w:r>
    </w:p>
    <w:p w:rsidR="00BE488A" w:rsidRDefault="00BE488A" w:rsidP="001E38DF">
      <w:pPr>
        <w:jc w:val="both"/>
        <w:rPr>
          <w:rFonts w:ascii="Century Gothic" w:hAnsi="Century Gothic"/>
        </w:rPr>
      </w:pPr>
    </w:p>
    <w:p w:rsidR="00BE488A" w:rsidRPr="00BE488A" w:rsidRDefault="00BE488A" w:rsidP="001E38DF">
      <w:pPr>
        <w:jc w:val="both"/>
        <w:rPr>
          <w:rFonts w:ascii="Century Gothic" w:hAnsi="Century Gothic"/>
          <w:b/>
          <w:bCs/>
          <w:i/>
          <w:iCs/>
        </w:rPr>
      </w:pPr>
      <w:r w:rsidRPr="00BE488A">
        <w:rPr>
          <w:rFonts w:ascii="Century Gothic" w:hAnsi="Century Gothic"/>
          <w:b/>
          <w:bCs/>
          <w:i/>
          <w:iCs/>
        </w:rPr>
        <w:t>NOTES:</w:t>
      </w:r>
    </w:p>
    <w:p w:rsidR="00BE488A" w:rsidRPr="00BE488A" w:rsidRDefault="00BE488A" w:rsidP="001E38DF">
      <w:pPr>
        <w:jc w:val="both"/>
        <w:rPr>
          <w:rFonts w:ascii="Century Gothic" w:hAnsi="Century Gothic"/>
          <w:b/>
          <w:bCs/>
          <w:i/>
          <w:iCs/>
        </w:rPr>
      </w:pPr>
      <w:r w:rsidRPr="00BE488A">
        <w:rPr>
          <w:rFonts w:ascii="Century Gothic" w:hAnsi="Century Gothic"/>
          <w:b/>
          <w:bCs/>
          <w:i/>
          <w:iCs/>
        </w:rPr>
        <w:t xml:space="preserve">The annual leave offered to </w:t>
      </w:r>
      <w:r>
        <w:rPr>
          <w:rFonts w:ascii="Century Gothic" w:hAnsi="Century Gothic"/>
          <w:b/>
          <w:bCs/>
          <w:i/>
          <w:iCs/>
        </w:rPr>
        <w:t xml:space="preserve">agency </w:t>
      </w:r>
      <w:r w:rsidRPr="00BE488A">
        <w:rPr>
          <w:rFonts w:ascii="Century Gothic" w:hAnsi="Century Gothic"/>
          <w:b/>
          <w:bCs/>
          <w:i/>
          <w:iCs/>
        </w:rPr>
        <w:t xml:space="preserve">employees </w:t>
      </w:r>
      <w:r>
        <w:rPr>
          <w:rFonts w:ascii="Century Gothic" w:hAnsi="Century Gothic"/>
          <w:b/>
          <w:bCs/>
          <w:i/>
          <w:iCs/>
        </w:rPr>
        <w:t>ranges</w:t>
      </w:r>
      <w:r w:rsidRPr="00BE488A">
        <w:rPr>
          <w:rFonts w:ascii="Century Gothic" w:hAnsi="Century Gothic"/>
          <w:b/>
          <w:bCs/>
          <w:i/>
          <w:iCs/>
        </w:rPr>
        <w:t xml:space="preserve"> between 4 and </w:t>
      </w:r>
      <w:r>
        <w:rPr>
          <w:rFonts w:ascii="Century Gothic" w:hAnsi="Century Gothic"/>
          <w:b/>
          <w:bCs/>
          <w:i/>
          <w:iCs/>
        </w:rPr>
        <w:t>7</w:t>
      </w:r>
      <w:r w:rsidRPr="00BE488A">
        <w:rPr>
          <w:rFonts w:ascii="Century Gothic" w:hAnsi="Century Gothic"/>
          <w:b/>
          <w:bCs/>
          <w:i/>
          <w:iCs/>
        </w:rPr>
        <w:t xml:space="preserve"> weeks depending on longevity of service and role.</w:t>
      </w:r>
    </w:p>
    <w:sectPr w:rsidR="00BE488A" w:rsidRPr="00BE488A">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1455E" w:rsidRDefault="00E1455E" w:rsidP="001E38DF">
      <w:pPr>
        <w:spacing w:after="0" w:line="240" w:lineRule="auto"/>
      </w:pPr>
      <w:r>
        <w:separator/>
      </w:r>
    </w:p>
  </w:endnote>
  <w:endnote w:type="continuationSeparator" w:id="0">
    <w:p w:rsidR="00E1455E" w:rsidRDefault="00E1455E" w:rsidP="001E3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1455E" w:rsidRDefault="00E1455E" w:rsidP="001E38DF">
      <w:pPr>
        <w:spacing w:after="0" w:line="240" w:lineRule="auto"/>
      </w:pPr>
      <w:r>
        <w:separator/>
      </w:r>
    </w:p>
  </w:footnote>
  <w:footnote w:type="continuationSeparator" w:id="0">
    <w:p w:rsidR="00E1455E" w:rsidRDefault="00E1455E" w:rsidP="001E3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38DF" w:rsidRDefault="001E38DF" w:rsidP="001E38DF">
    <w:pPr>
      <w:pStyle w:val="Header"/>
      <w:jc w:val="right"/>
    </w:pPr>
    <w:r w:rsidRPr="00D745A2">
      <w:rPr>
        <w:rFonts w:ascii="Tahoma" w:hAnsi="Tahoma" w:cs="Tahoma"/>
        <w:b/>
        <w:noProof/>
      </w:rPr>
      <w:drawing>
        <wp:inline distT="0" distB="0" distL="0" distR="0" wp14:anchorId="14F0E5F5" wp14:editId="78B29FAC">
          <wp:extent cx="1477072" cy="647700"/>
          <wp:effectExtent l="0" t="0" r="889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1488314" cy="6526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93030"/>
    <w:multiLevelType w:val="hybridMultilevel"/>
    <w:tmpl w:val="B8D446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BC5D95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D9B6E3C"/>
    <w:multiLevelType w:val="hybridMultilevel"/>
    <w:tmpl w:val="94422370"/>
    <w:lvl w:ilvl="0" w:tplc="8AAC922E">
      <w:numFmt w:val="bullet"/>
      <w:lvlText w:val="•"/>
      <w:lvlJc w:val="left"/>
      <w:pPr>
        <w:ind w:left="720" w:hanging="360"/>
      </w:pPr>
      <w:rPr>
        <w:rFonts w:ascii="Century Gothic" w:eastAsiaTheme="minorHAnsi" w:hAnsi="Century Gothic"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5B2613B"/>
    <w:multiLevelType w:val="hybridMultilevel"/>
    <w:tmpl w:val="A13ABE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86756680">
    <w:abstractNumId w:val="3"/>
  </w:num>
  <w:num w:numId="2" w16cid:durableId="1252084010">
    <w:abstractNumId w:val="1"/>
  </w:num>
  <w:num w:numId="3" w16cid:durableId="1615407787">
    <w:abstractNumId w:val="0"/>
  </w:num>
  <w:num w:numId="4" w16cid:durableId="2023242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5EA"/>
    <w:rsid w:val="000D29E5"/>
    <w:rsid w:val="001077E4"/>
    <w:rsid w:val="001545EA"/>
    <w:rsid w:val="001E38DF"/>
    <w:rsid w:val="002F7BDF"/>
    <w:rsid w:val="00315589"/>
    <w:rsid w:val="003718D3"/>
    <w:rsid w:val="00AD70A5"/>
    <w:rsid w:val="00BE488A"/>
    <w:rsid w:val="00D21FEE"/>
    <w:rsid w:val="00E1455E"/>
    <w:rsid w:val="00F12A6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52211"/>
  <w15:chartTrackingRefBased/>
  <w15:docId w15:val="{38A1636A-39E0-495A-90E8-A27535C8A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5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45EA"/>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1545EA"/>
    <w:pPr>
      <w:ind w:left="720"/>
      <w:contextualSpacing/>
    </w:pPr>
  </w:style>
  <w:style w:type="paragraph" w:styleId="Revision">
    <w:name w:val="Revision"/>
    <w:hidden/>
    <w:uiPriority w:val="99"/>
    <w:semiHidden/>
    <w:rsid w:val="003718D3"/>
    <w:pPr>
      <w:spacing w:after="0" w:line="240" w:lineRule="auto"/>
    </w:pPr>
  </w:style>
  <w:style w:type="character" w:styleId="Hyperlink">
    <w:name w:val="Hyperlink"/>
    <w:rsid w:val="001E38DF"/>
    <w:rPr>
      <w:color w:val="0000FF"/>
      <w:u w:val="single"/>
    </w:rPr>
  </w:style>
  <w:style w:type="paragraph" w:styleId="Header">
    <w:name w:val="header"/>
    <w:basedOn w:val="Normal"/>
    <w:link w:val="HeaderChar"/>
    <w:uiPriority w:val="99"/>
    <w:unhideWhenUsed/>
    <w:rsid w:val="001E38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38DF"/>
  </w:style>
  <w:style w:type="paragraph" w:styleId="Footer">
    <w:name w:val="footer"/>
    <w:basedOn w:val="Normal"/>
    <w:link w:val="FooterChar"/>
    <w:uiPriority w:val="99"/>
    <w:unhideWhenUsed/>
    <w:rsid w:val="001E38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38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sh@lockhartlegal.co.n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F4163FA2E651478701D1FECAB3DD0B" ma:contentTypeVersion="1" ma:contentTypeDescription="Create a new document." ma:contentTypeScope="" ma:versionID="fc292cb47b0a6fd11cb6887f5a616fb7">
  <xsd:schema xmlns:xsd="http://www.w3.org/2001/XMLSchema" xmlns:xs="http://www.w3.org/2001/XMLSchema" xmlns:p="http://schemas.microsoft.com/office/2006/metadata/properties" xmlns:ns2="http://schemas.microsoft.com/sharepoint/v3/fields" targetNamespace="http://schemas.microsoft.com/office/2006/metadata/properties" ma:root="true" ma:fieldsID="8b978f3d26ecd941fa528b8529d600f4" ns2:_="">
    <xsd:import namespace="http://schemas.microsoft.com/sharepoint/v3/fields"/>
    <xsd:element name="properties">
      <xsd:complexType>
        <xsd:sequence>
          <xsd:element name="documentManagement">
            <xsd:complexType>
              <xsd:all>
                <xsd:element ref="ns2: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etaData xmlns:d1p1="http://schemas.datacontract.org/2004/07/System.Collections.Generic" xmlns:i="http://www.w3.org/2001/XMLSchema-instance" xmlns="http://schemas.onelaw.co.nz/office/2013/03/{A9F5C22D-9D1A-45A0-B4A2-2F34386DF4BD}/">
  <d1p1:KeyValuePairOfstringstring>
    <d1p1:key>Document Id</d1p1:key>
    <d1p1:value>484715.2</d1p1:value>
  </d1p1:KeyValuePairOfstringstring>
  <d1p1:KeyValuePairOfstringstring>
    <d1p1:key>Document Name</d1p1:key>
    <d1p1:value>Leave Policy - CCC</d1p1:value>
  </d1p1:KeyValuePairOfstringstring>
  <d1p1:KeyValuePairOfstringstring>
    <d1p1:key>Filed</d1p1:key>
    <d1p1:value>153327.1</d1p1:value>
  </d1p1:KeyValuePairOfstringstring>
  <d1p1:KeyValuePairOfstringstring>
    <d1p1:key>Client Number</d1p1:key>
    <d1p1:value>153327</d1p1:value>
  </d1p1:KeyValuePairOfstringstring>
  <d1p1:KeyValuePairOfstringstring>
    <d1p1:key>Matter Number</d1p1:key>
    <d1p1:value>1</d1p1:value>
  </d1p1:KeyValuePairOfstringstring>
</MetaData>
</file>

<file path=customXml/itemProps1.xml><?xml version="1.0" encoding="utf-8"?>
<ds:datastoreItem xmlns:ds="http://schemas.openxmlformats.org/officeDocument/2006/customXml" ds:itemID="{064128E4-8E23-496B-A512-856A12FBC438}">
  <ds:schemaRefs>
    <ds:schemaRef ds:uri="http://schemas.microsoft.com/sharepoint/v3/contenttype/forms"/>
  </ds:schemaRefs>
</ds:datastoreItem>
</file>

<file path=customXml/itemProps2.xml><?xml version="1.0" encoding="utf-8"?>
<ds:datastoreItem xmlns:ds="http://schemas.openxmlformats.org/officeDocument/2006/customXml" ds:itemID="{EBAD1077-FC75-4EA6-9150-13A349EBB2EC}">
  <ds:schemaRefs>
    <ds:schemaRef ds:uri="http://schemas.microsoft.com/office/2006/metadata/properties"/>
    <ds:schemaRef ds:uri="http://schemas.microsoft.com/office/infopath/2007/PartnerControls"/>
    <ds:schemaRef ds:uri="http://schemas.microsoft.com/sharepoint/v3/fields"/>
  </ds:schemaRefs>
</ds:datastoreItem>
</file>

<file path=customXml/itemProps3.xml><?xml version="1.0" encoding="utf-8"?>
<ds:datastoreItem xmlns:ds="http://schemas.openxmlformats.org/officeDocument/2006/customXml" ds:itemID="{A498731F-0E4D-4715-B7D8-9CE60DAC050B}">
  <ds:schemaRefs>
    <ds:schemaRef ds:uri="http://schemas.microsoft.com/office/2006/metadata/contentType"/>
    <ds:schemaRef ds:uri="http://schemas.microsoft.com/office/2006/metadata/properties/metaAttributes"/>
    <ds:schemaRef ds:uri="http://schemas.microsoft.com/office/2006/metadata/properties"/>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11B788-F906-4225-8097-ADE64FB50AF5}">
  <ds:schemaRefs>
    <ds:schemaRef ds:uri="http://schemas.datacontract.org/2004/07/System.Collections.Generic"/>
    <ds:schemaRef ds:uri="http://schemas.onelaw.co.nz/office/2013/03/{A9F5C22D-9D1A-45A0-B4A2-2F34386DF4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821</Words>
  <Characters>4107</Characters>
  <Application>Microsoft Office Word</Application>
  <DocSecurity>0</DocSecurity>
  <Lines>78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Leave Policy - CCC</dc:title>
  <dc:subject/>
  <dc:creator>Stephanie Bateman</dc:creator>
  <cp:keywords/>
  <dc:description/>
  <cp:lastModifiedBy>Jordan Guo</cp:lastModifiedBy>
  <cp:revision>2</cp:revision>
  <dcterms:created xsi:type="dcterms:W3CDTF">2022-05-11T04:20:00Z</dcterms:created>
  <dcterms:modified xsi:type="dcterms:W3CDTF">2022-10-18T06:36:00Z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0x01010049F4163FA2E651478701D1FECAB3DD0B</vt:lpwstr>
  </property>
</Properties>
</file>