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67FC5DAE"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C053E6">
        <w:rPr>
          <w:sz w:val="12"/>
          <w:szCs w:val="12"/>
        </w:rPr>
        <w:t>b</w:t>
      </w:r>
      <w:r w:rsidR="00B20369">
        <w:rPr>
          <w:sz w:val="12"/>
          <w:szCs w:val="12"/>
        </w:rPr>
        <w:t xml:space="preserve">eacon </w:t>
      </w:r>
      <w:r w:rsidR="00C053E6">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64153A" w14:paraId="5AB74457" w14:textId="77777777" w:rsidTr="003101CF">
        <w:trPr>
          <w:trHeight w:val="20"/>
        </w:trPr>
        <w:tc>
          <w:tcPr>
            <w:tcW w:w="3539" w:type="dxa"/>
          </w:tcPr>
          <w:p w14:paraId="0EC2D94B" w14:textId="7715A3AE" w:rsidR="0064153A" w:rsidRPr="00F643C8" w:rsidRDefault="0064153A" w:rsidP="003101CF">
            <w:pPr>
              <w:pStyle w:val="Contentstitles"/>
              <w:spacing w:before="240"/>
            </w:pPr>
            <w:r>
              <w:t>O</w:t>
            </w:r>
            <w:r w:rsidR="0037707A">
              <w:t>VERVIEW</w:t>
            </w:r>
          </w:p>
        </w:tc>
        <w:tc>
          <w:tcPr>
            <w:tcW w:w="7319" w:type="dxa"/>
            <w:tcBorders>
              <w:bottom w:val="single" w:sz="4" w:space="0" w:color="auto"/>
            </w:tcBorders>
          </w:tcPr>
          <w:p w14:paraId="75367851" w14:textId="77777777" w:rsidR="00FC1684" w:rsidRPr="00FC1684" w:rsidRDefault="00FC1684" w:rsidP="00FC1684">
            <w:pPr>
              <w:spacing w:before="240"/>
            </w:pPr>
            <w:r w:rsidRPr="00FC1684">
              <w:t xml:space="preserve">This award seeks to identify and recognise the businesses that have made the greatest overall improvements to their business over the last year. </w:t>
            </w:r>
          </w:p>
          <w:p w14:paraId="713D0A9E" w14:textId="77777777" w:rsidR="00FC1684" w:rsidRPr="00FC1684" w:rsidRDefault="00FC1684" w:rsidP="008F1CC7">
            <w:pPr>
              <w:spacing w:after="120"/>
            </w:pPr>
            <w:r w:rsidRPr="00FC1684">
              <w:t>A truly successful business is one that can demonstrate strong performance across all its parts, including:</w:t>
            </w:r>
          </w:p>
          <w:p w14:paraId="4DCD3E24" w14:textId="69A92958" w:rsidR="00FC1684" w:rsidRPr="0075560D" w:rsidRDefault="00FC1684" w:rsidP="0075560D">
            <w:pPr>
              <w:pStyle w:val="ListParagraph"/>
              <w:numPr>
                <w:ilvl w:val="0"/>
                <w:numId w:val="7"/>
              </w:numPr>
              <w:rPr>
                <w:sz w:val="18"/>
                <w:szCs w:val="18"/>
              </w:rPr>
            </w:pPr>
            <w:r w:rsidRPr="0075560D">
              <w:rPr>
                <w:sz w:val="18"/>
                <w:szCs w:val="18"/>
              </w:rPr>
              <w:t>numbers</w:t>
            </w:r>
          </w:p>
          <w:p w14:paraId="55D5D6E6" w14:textId="65890E40" w:rsidR="00FC1684" w:rsidRPr="0075560D" w:rsidRDefault="00FC1684" w:rsidP="0075560D">
            <w:pPr>
              <w:pStyle w:val="ListParagraph"/>
              <w:numPr>
                <w:ilvl w:val="0"/>
                <w:numId w:val="7"/>
              </w:numPr>
              <w:rPr>
                <w:sz w:val="18"/>
                <w:szCs w:val="18"/>
              </w:rPr>
            </w:pPr>
            <w:r w:rsidRPr="0075560D">
              <w:rPr>
                <w:sz w:val="18"/>
                <w:szCs w:val="18"/>
              </w:rPr>
              <w:t>people</w:t>
            </w:r>
          </w:p>
          <w:p w14:paraId="07A21E02" w14:textId="29C2A336" w:rsidR="00FC1684" w:rsidRPr="0075560D" w:rsidRDefault="00FC1684" w:rsidP="0075560D">
            <w:pPr>
              <w:pStyle w:val="ListParagraph"/>
              <w:numPr>
                <w:ilvl w:val="0"/>
                <w:numId w:val="7"/>
              </w:numPr>
              <w:rPr>
                <w:sz w:val="18"/>
                <w:szCs w:val="18"/>
              </w:rPr>
            </w:pPr>
            <w:r w:rsidRPr="0075560D">
              <w:rPr>
                <w:sz w:val="18"/>
                <w:szCs w:val="18"/>
              </w:rPr>
              <w:t>clients</w:t>
            </w:r>
          </w:p>
          <w:p w14:paraId="7165EE24" w14:textId="66546169" w:rsidR="00FC1684" w:rsidRPr="0075560D" w:rsidRDefault="00FC1684" w:rsidP="0075560D">
            <w:pPr>
              <w:pStyle w:val="ListParagraph"/>
              <w:numPr>
                <w:ilvl w:val="0"/>
                <w:numId w:val="7"/>
              </w:numPr>
              <w:rPr>
                <w:sz w:val="18"/>
                <w:szCs w:val="18"/>
              </w:rPr>
            </w:pPr>
            <w:r w:rsidRPr="0075560D">
              <w:rPr>
                <w:sz w:val="18"/>
                <w:szCs w:val="18"/>
              </w:rPr>
              <w:t>work</w:t>
            </w:r>
          </w:p>
          <w:p w14:paraId="6416D35B" w14:textId="000AAA16" w:rsidR="0064153A" w:rsidRPr="0075560D" w:rsidRDefault="00FC1684" w:rsidP="0075560D">
            <w:pPr>
              <w:pStyle w:val="ListParagraph"/>
              <w:numPr>
                <w:ilvl w:val="0"/>
                <w:numId w:val="7"/>
              </w:numPr>
              <w:rPr>
                <w:b/>
                <w:bCs/>
              </w:rPr>
            </w:pPr>
            <w:r w:rsidRPr="0075560D">
              <w:rPr>
                <w:sz w:val="18"/>
                <w:szCs w:val="18"/>
              </w:rPr>
              <w:t>industry</w:t>
            </w:r>
          </w:p>
        </w:tc>
      </w:tr>
      <w:tr w:rsidR="0064153A" w14:paraId="227246E4" w14:textId="77777777" w:rsidTr="003101CF">
        <w:trPr>
          <w:trHeight w:val="20"/>
        </w:trPr>
        <w:tc>
          <w:tcPr>
            <w:tcW w:w="3539" w:type="dxa"/>
          </w:tcPr>
          <w:p w14:paraId="43C5A83B" w14:textId="44F0E1C1" w:rsidR="0064153A" w:rsidRPr="00F643C8" w:rsidRDefault="00276563" w:rsidP="003101CF">
            <w:pPr>
              <w:pStyle w:val="Contentstitles"/>
              <w:spacing w:before="240"/>
            </w:pPr>
            <w:r w:rsidRPr="009E3C36">
              <w:t>ELIGIBILITY</w:t>
            </w:r>
          </w:p>
        </w:tc>
        <w:tc>
          <w:tcPr>
            <w:tcW w:w="7319" w:type="dxa"/>
            <w:tcBorders>
              <w:top w:val="single" w:sz="4" w:space="0" w:color="auto"/>
              <w:bottom w:val="single" w:sz="4" w:space="0" w:color="auto"/>
            </w:tcBorders>
          </w:tcPr>
          <w:p w14:paraId="10D3A51F" w14:textId="3CFCB635" w:rsidR="0064153A" w:rsidRPr="00276563" w:rsidRDefault="00276563" w:rsidP="003101CF">
            <w:pPr>
              <w:spacing w:before="240"/>
            </w:pPr>
            <w:r w:rsidRPr="00276563">
              <w:t>Open to Comms Council member media agencies of any size. The only requirement is that it is a media agency that has at least one office in NZ.</w:t>
            </w:r>
          </w:p>
        </w:tc>
      </w:tr>
      <w:tr w:rsidR="0064153A" w14:paraId="71776C95" w14:textId="77777777" w:rsidTr="003101CF">
        <w:trPr>
          <w:trHeight w:val="20"/>
        </w:trPr>
        <w:tc>
          <w:tcPr>
            <w:tcW w:w="3539" w:type="dxa"/>
          </w:tcPr>
          <w:p w14:paraId="15166E40" w14:textId="043E0C48" w:rsidR="0064153A" w:rsidRPr="00F643C8" w:rsidRDefault="00276563" w:rsidP="003101CF">
            <w:pPr>
              <w:pStyle w:val="Contentstitles"/>
              <w:spacing w:before="240"/>
            </w:pPr>
            <w:r w:rsidRPr="00FE4BCB">
              <w:t>ELIGIBILITY PERIOD</w:t>
            </w:r>
          </w:p>
        </w:tc>
        <w:tc>
          <w:tcPr>
            <w:tcW w:w="7319" w:type="dxa"/>
            <w:tcBorders>
              <w:bottom w:val="single" w:sz="4" w:space="0" w:color="auto"/>
            </w:tcBorders>
          </w:tcPr>
          <w:p w14:paraId="1890436D" w14:textId="62218861" w:rsidR="0064153A" w:rsidRPr="000E3DC1" w:rsidRDefault="000E3DC1" w:rsidP="003101CF">
            <w:pPr>
              <w:spacing w:before="240"/>
            </w:pPr>
            <w:r w:rsidRPr="000E3DC1">
              <w:t>Results are over a 12-month period from 1st January 202</w:t>
            </w:r>
            <w:r w:rsidR="00A6270D">
              <w:t>3</w:t>
            </w:r>
            <w:r w:rsidRPr="000E3DC1">
              <w:t xml:space="preserve"> to 31st December 202</w:t>
            </w:r>
            <w:r w:rsidR="00A6270D">
              <w:t>3</w:t>
            </w:r>
            <w:r w:rsidRPr="000E3DC1">
              <w:t xml:space="preserve">.  </w:t>
            </w:r>
          </w:p>
        </w:tc>
      </w:tr>
      <w:tr w:rsidR="0064153A" w14:paraId="0B0525B5" w14:textId="77777777" w:rsidTr="003101CF">
        <w:trPr>
          <w:trHeight w:val="20"/>
        </w:trPr>
        <w:tc>
          <w:tcPr>
            <w:tcW w:w="3539" w:type="dxa"/>
          </w:tcPr>
          <w:p w14:paraId="0D8D94FB" w14:textId="04E64383" w:rsidR="0064153A" w:rsidRPr="00F643C8" w:rsidRDefault="00276563" w:rsidP="003101CF">
            <w:pPr>
              <w:pStyle w:val="Contentstitles"/>
              <w:spacing w:before="240"/>
            </w:pPr>
            <w:r w:rsidRPr="00663721">
              <w:t>WORD LIMIT</w:t>
            </w:r>
          </w:p>
        </w:tc>
        <w:tc>
          <w:tcPr>
            <w:tcW w:w="7319" w:type="dxa"/>
            <w:tcBorders>
              <w:bottom w:val="single" w:sz="4" w:space="0" w:color="auto"/>
            </w:tcBorders>
          </w:tcPr>
          <w:p w14:paraId="0B99169C" w14:textId="3DBBD01B" w:rsidR="0064153A" w:rsidRPr="000E3DC1" w:rsidRDefault="00D22F9C" w:rsidP="003101CF">
            <w:pPr>
              <w:spacing w:before="240"/>
            </w:pPr>
            <w:r w:rsidRPr="000E3DC1">
              <w:t>The word limit per entry is 2,000 words. Please only count those words in the white answer boxes 1-6 of the entry form. Audited financial information submitted as part of Question 6 (which is only seen by an independent auditor) is not included as part of the word count.</w:t>
            </w:r>
            <w:r w:rsidR="000E3DC1">
              <w:t xml:space="preserve"> </w:t>
            </w:r>
            <w:r w:rsidRPr="000E3DC1">
              <w:t>The MAOY judges will only read sections 1-5, so if you need to include any financial context, do that in sections 1-5.</w:t>
            </w:r>
          </w:p>
        </w:tc>
      </w:tr>
    </w:tbl>
    <w:p w14:paraId="4767F7B4" w14:textId="46B7CDB3" w:rsidR="00B50585" w:rsidRDefault="00B50585" w:rsidP="00CA1B7E"/>
    <w:p w14:paraId="4E5D2575" w14:textId="77777777" w:rsidR="00BE2804" w:rsidRDefault="00BE2804" w:rsidP="00CA1B7E"/>
    <w:p w14:paraId="7EBF05D2" w14:textId="3B5B0F6C" w:rsidR="008F1CC7" w:rsidRDefault="008F1CC7">
      <w:pPr>
        <w:rPr>
          <w:b/>
          <w:bCs/>
        </w:rPr>
      </w:pPr>
      <w:r>
        <w:rPr>
          <w:b/>
          <w:bCs/>
        </w:rPr>
        <w:br w:type="page"/>
      </w: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4"/>
        <w:gridCol w:w="7324"/>
      </w:tblGrid>
      <w:tr w:rsidR="00B50585" w14:paraId="551955C8" w14:textId="77777777" w:rsidTr="00D752CA">
        <w:trPr>
          <w:trHeight w:val="20"/>
        </w:trPr>
        <w:tc>
          <w:tcPr>
            <w:tcW w:w="3534" w:type="dxa"/>
          </w:tcPr>
          <w:p w14:paraId="659D0702" w14:textId="5C7544A0" w:rsidR="00B50585" w:rsidRPr="00F643C8" w:rsidRDefault="008F1CC7" w:rsidP="005C5CF8">
            <w:pPr>
              <w:pStyle w:val="Contentstitles"/>
              <w:spacing w:before="240"/>
            </w:pPr>
            <w:r>
              <w:rPr>
                <w:b w:val="0"/>
                <w:bCs w:val="0"/>
              </w:rPr>
              <w:lastRenderedPageBreak/>
              <w:br w:type="page"/>
            </w:r>
            <w:r>
              <w:t>Name of Agency</w:t>
            </w:r>
          </w:p>
        </w:tc>
        <w:tc>
          <w:tcPr>
            <w:tcW w:w="7324" w:type="dxa"/>
            <w:tcBorders>
              <w:bottom w:val="single" w:sz="4" w:space="0" w:color="auto"/>
            </w:tcBorders>
          </w:tcPr>
          <w:p w14:paraId="5422C62C" w14:textId="13E75499" w:rsidR="00B50585" w:rsidRPr="00504631" w:rsidRDefault="00D752CA" w:rsidP="005C5CF8">
            <w:pPr>
              <w:spacing w:before="240"/>
              <w:rPr>
                <w:b/>
                <w:bCs/>
              </w:rPr>
            </w:pPr>
            <w:r w:rsidRPr="001331D7">
              <w:t>Please type here</w:t>
            </w:r>
            <w:r w:rsidR="006407F3">
              <w:t>..</w:t>
            </w:r>
          </w:p>
        </w:tc>
      </w:tr>
      <w:tr w:rsidR="00B50585" w14:paraId="777FF78C" w14:textId="77777777" w:rsidTr="00D752CA">
        <w:trPr>
          <w:trHeight w:val="20"/>
        </w:trPr>
        <w:tc>
          <w:tcPr>
            <w:tcW w:w="3534" w:type="dxa"/>
          </w:tcPr>
          <w:p w14:paraId="47FCC4A7" w14:textId="0134CDAF" w:rsidR="00B50585" w:rsidRPr="00F643C8" w:rsidRDefault="008F1CC7" w:rsidP="005C5CF8">
            <w:pPr>
              <w:pStyle w:val="Contentstitles"/>
              <w:spacing w:before="240"/>
            </w:pPr>
            <w:r>
              <w:t>Name of CEO/MD entering</w:t>
            </w:r>
          </w:p>
        </w:tc>
        <w:tc>
          <w:tcPr>
            <w:tcW w:w="7324" w:type="dxa"/>
            <w:tcBorders>
              <w:top w:val="single" w:sz="4" w:space="0" w:color="auto"/>
              <w:bottom w:val="single" w:sz="4" w:space="0" w:color="auto"/>
            </w:tcBorders>
          </w:tcPr>
          <w:p w14:paraId="47112331" w14:textId="5A965390" w:rsidR="00B50585" w:rsidRPr="00504631" w:rsidRDefault="00D752CA" w:rsidP="005C5CF8">
            <w:pPr>
              <w:spacing w:before="240"/>
              <w:rPr>
                <w:b/>
                <w:bCs/>
              </w:rPr>
            </w:pPr>
            <w:r w:rsidRPr="001331D7">
              <w:t>Please type here</w:t>
            </w:r>
            <w:r w:rsidR="006407F3">
              <w:t>..</w:t>
            </w:r>
          </w:p>
        </w:tc>
      </w:tr>
      <w:tr w:rsidR="00B50585" w14:paraId="18EE1F08" w14:textId="77777777" w:rsidTr="00D752CA">
        <w:trPr>
          <w:trHeight w:val="20"/>
        </w:trPr>
        <w:tc>
          <w:tcPr>
            <w:tcW w:w="3534" w:type="dxa"/>
          </w:tcPr>
          <w:p w14:paraId="0348B385" w14:textId="4D00E8ED" w:rsidR="00B50585" w:rsidRPr="00F643C8" w:rsidRDefault="001C2A23" w:rsidP="005C5CF8">
            <w:pPr>
              <w:pStyle w:val="Contentstitles"/>
              <w:spacing w:before="240"/>
            </w:pPr>
            <w:r>
              <w:t>Title</w:t>
            </w:r>
          </w:p>
        </w:tc>
        <w:tc>
          <w:tcPr>
            <w:tcW w:w="7324" w:type="dxa"/>
            <w:tcBorders>
              <w:bottom w:val="single" w:sz="4" w:space="0" w:color="auto"/>
            </w:tcBorders>
          </w:tcPr>
          <w:p w14:paraId="171B99F6" w14:textId="1D0875E4" w:rsidR="00B50585" w:rsidRPr="00504631" w:rsidRDefault="00D752CA" w:rsidP="005C5CF8">
            <w:pPr>
              <w:spacing w:before="240"/>
              <w:rPr>
                <w:b/>
                <w:bCs/>
              </w:rPr>
            </w:pPr>
            <w:r w:rsidRPr="001331D7">
              <w:t>Please type here</w:t>
            </w:r>
            <w:r w:rsidR="006407F3">
              <w:t>..</w:t>
            </w:r>
          </w:p>
        </w:tc>
      </w:tr>
      <w:tr w:rsidR="00B50585" w14:paraId="43BD32CE" w14:textId="77777777" w:rsidTr="00D752CA">
        <w:trPr>
          <w:trHeight w:val="20"/>
        </w:trPr>
        <w:tc>
          <w:tcPr>
            <w:tcW w:w="3534" w:type="dxa"/>
          </w:tcPr>
          <w:p w14:paraId="022923EB" w14:textId="31BA5440" w:rsidR="00B50585" w:rsidRPr="00F643C8" w:rsidRDefault="001C2A23" w:rsidP="005C5CF8">
            <w:pPr>
              <w:pStyle w:val="Contentstitles"/>
              <w:spacing w:before="240"/>
            </w:pPr>
            <w:r>
              <w:t>Email Address</w:t>
            </w:r>
          </w:p>
        </w:tc>
        <w:tc>
          <w:tcPr>
            <w:tcW w:w="7324" w:type="dxa"/>
            <w:tcBorders>
              <w:bottom w:val="single" w:sz="4" w:space="0" w:color="auto"/>
            </w:tcBorders>
          </w:tcPr>
          <w:p w14:paraId="7F538FB6" w14:textId="48765E36" w:rsidR="00B50585" w:rsidRPr="00504631" w:rsidRDefault="00D752CA" w:rsidP="005C5CF8">
            <w:pPr>
              <w:spacing w:before="240"/>
              <w:rPr>
                <w:b/>
                <w:bCs/>
              </w:rPr>
            </w:pPr>
            <w:r w:rsidRPr="001331D7">
              <w:t>Please type here</w:t>
            </w:r>
            <w:r w:rsidR="006407F3">
              <w:t>..</w:t>
            </w:r>
          </w:p>
        </w:tc>
      </w:tr>
      <w:tr w:rsidR="005C5CF8" w14:paraId="343D3235" w14:textId="77777777" w:rsidTr="00D752CA">
        <w:trPr>
          <w:trHeight w:val="20"/>
        </w:trPr>
        <w:tc>
          <w:tcPr>
            <w:tcW w:w="3534" w:type="dxa"/>
          </w:tcPr>
          <w:p w14:paraId="0957423E" w14:textId="31456DD5" w:rsidR="005C5CF8" w:rsidRPr="00F643C8" w:rsidRDefault="000E4BD8" w:rsidP="005C5CF8">
            <w:pPr>
              <w:pStyle w:val="Contentstitles"/>
              <w:spacing w:before="240"/>
            </w:pPr>
            <w:r>
              <w:t>Ag</w:t>
            </w:r>
            <w:r w:rsidR="001C2A23">
              <w:t>ency web address</w:t>
            </w:r>
          </w:p>
        </w:tc>
        <w:tc>
          <w:tcPr>
            <w:tcW w:w="7324" w:type="dxa"/>
            <w:tcBorders>
              <w:bottom w:val="single" w:sz="4" w:space="0" w:color="auto"/>
            </w:tcBorders>
          </w:tcPr>
          <w:p w14:paraId="7394F30D" w14:textId="767704F3" w:rsidR="005C5CF8" w:rsidRPr="00504631" w:rsidRDefault="00D752CA" w:rsidP="005C5CF8">
            <w:pPr>
              <w:spacing w:before="240"/>
              <w:rPr>
                <w:b/>
                <w:bCs/>
              </w:rPr>
            </w:pPr>
            <w:r w:rsidRPr="001331D7">
              <w:t>Please type here</w:t>
            </w:r>
            <w:r w:rsidR="006407F3">
              <w:t>..</w:t>
            </w:r>
          </w:p>
        </w:tc>
      </w:tr>
    </w:tbl>
    <w:p w14:paraId="19DE2218" w14:textId="6F25E159" w:rsidR="00691354" w:rsidRDefault="00D752CA" w:rsidP="00190BD0">
      <w:pPr>
        <w:spacing w:before="240"/>
      </w:pPr>
      <w:r w:rsidRPr="008B39C5">
        <w:rPr>
          <w:rFonts w:cstheme="minorHAnsi"/>
          <w:b/>
          <w:bCs/>
          <w:lang w:val="mi-NZ"/>
        </w:rPr>
        <w:t>Please share the details as indicated below:</w:t>
      </w:r>
    </w:p>
    <w:tbl>
      <w:tblPr>
        <w:tblStyle w:val="TableGrid"/>
        <w:tblW w:w="0" w:type="auto"/>
        <w:tblLook w:val="04A0" w:firstRow="1" w:lastRow="0" w:firstColumn="1" w:lastColumn="0" w:noHBand="0" w:noVBand="1"/>
      </w:tblPr>
      <w:tblGrid>
        <w:gridCol w:w="993"/>
        <w:gridCol w:w="9769"/>
      </w:tblGrid>
      <w:tr w:rsidR="003D7059" w14:paraId="34476DAA" w14:textId="77777777" w:rsidTr="00BF6511">
        <w:tc>
          <w:tcPr>
            <w:tcW w:w="993" w:type="dxa"/>
            <w:tcBorders>
              <w:top w:val="nil"/>
              <w:left w:val="nil"/>
              <w:bottom w:val="nil"/>
              <w:right w:val="nil"/>
            </w:tcBorders>
            <w:shd w:val="clear" w:color="auto" w:fill="E7E6E6" w:themeFill="background2"/>
          </w:tcPr>
          <w:p w14:paraId="3A51F90D" w14:textId="295E13AA"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3576CBE" w14:textId="77777777" w:rsidR="00190BD0" w:rsidRDefault="00190BD0" w:rsidP="00BF6511">
            <w:pPr>
              <w:spacing w:before="240"/>
              <w:rPr>
                <w:b/>
                <w:bCs/>
                <w:sz w:val="20"/>
                <w:szCs w:val="24"/>
              </w:rPr>
            </w:pPr>
            <w:r w:rsidRPr="00190BD0">
              <w:rPr>
                <w:b/>
                <w:bCs/>
                <w:sz w:val="20"/>
                <w:szCs w:val="24"/>
              </w:rPr>
              <w:t>BUSINESS VISION (the Magic) (30%)</w:t>
            </w:r>
          </w:p>
          <w:p w14:paraId="75CC28D5" w14:textId="70CC4DE7" w:rsidR="003D7059" w:rsidRDefault="00A73617" w:rsidP="00BF6511">
            <w:pPr>
              <w:spacing w:before="240"/>
            </w:pPr>
            <w:r w:rsidRPr="00A73617">
              <w:t>Outline the vision for your business in 202</w:t>
            </w:r>
            <w:r w:rsidR="00AB08B3">
              <w:t>2</w:t>
            </w:r>
            <w:r w:rsidRPr="00A73617">
              <w:t>. What were the objectives and strategies to achieve this vision? What were your plans and, goals and measures of success? How significant were they? You are invited to submit any other aspects of your business you feel illustrates their success in the last year. For example it might include business transition, introduction of new tools, resources, offers or expansion into new markets. Judges may be looking for evidence of proactive initiatives that go beyond the business as usual approach.</w:t>
            </w:r>
          </w:p>
        </w:tc>
      </w:tr>
      <w:tr w:rsidR="003D7059" w14:paraId="6921257D" w14:textId="77777777" w:rsidTr="00BF6511">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BF6511">
        <w:tc>
          <w:tcPr>
            <w:tcW w:w="993" w:type="dxa"/>
            <w:tcBorders>
              <w:top w:val="nil"/>
              <w:left w:val="nil"/>
              <w:bottom w:val="nil"/>
              <w:right w:val="nil"/>
            </w:tcBorders>
            <w:shd w:val="clear" w:color="auto" w:fill="E7E6E6" w:themeFill="background2"/>
          </w:tcPr>
          <w:p w14:paraId="10386B33" w14:textId="41B66EBE"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8094E1D" w14:textId="77777777" w:rsidR="004C25AE" w:rsidRDefault="004C25AE" w:rsidP="001114D1">
            <w:pPr>
              <w:spacing w:before="240" w:after="0"/>
              <w:rPr>
                <w:b/>
                <w:bCs/>
                <w:sz w:val="20"/>
                <w:szCs w:val="24"/>
              </w:rPr>
            </w:pPr>
            <w:r w:rsidRPr="004C25AE">
              <w:rPr>
                <w:b/>
                <w:bCs/>
                <w:sz w:val="20"/>
                <w:szCs w:val="24"/>
              </w:rPr>
              <w:t>EMPLOYEE DEVELOPMENT (15%)</w:t>
            </w:r>
          </w:p>
          <w:p w14:paraId="1FCE49E4" w14:textId="77777777" w:rsidR="0099123A" w:rsidRDefault="0099123A" w:rsidP="001114D1">
            <w:pPr>
              <w:spacing w:before="120" w:after="0" w:line="240" w:lineRule="auto"/>
            </w:pPr>
            <w:r>
              <w:t>As measured by:</w:t>
            </w:r>
          </w:p>
          <w:p w14:paraId="47F56D58" w14:textId="77777777" w:rsidR="0099123A" w:rsidRDefault="0099123A" w:rsidP="000E4BD8">
            <w:pPr>
              <w:spacing w:after="0" w:line="240" w:lineRule="auto"/>
              <w:ind w:left="181" w:hanging="181"/>
            </w:pPr>
            <w:r>
              <w:t>•</w:t>
            </w:r>
            <w:r>
              <w:tab/>
              <w:t>change in head count:  new roles created</w:t>
            </w:r>
          </w:p>
          <w:p w14:paraId="2D70A7AE" w14:textId="77777777" w:rsidR="0099123A" w:rsidRDefault="0099123A" w:rsidP="000E4BD8">
            <w:pPr>
              <w:spacing w:after="0" w:line="240" w:lineRule="auto"/>
              <w:ind w:left="181" w:hanging="181"/>
            </w:pPr>
            <w:r>
              <w:t>•</w:t>
            </w:r>
            <w:r>
              <w:tab/>
              <w:t>staff longevity:  average length of service of staff</w:t>
            </w:r>
          </w:p>
          <w:p w14:paraId="55DD8877" w14:textId="77777777" w:rsidR="0099123A" w:rsidRDefault="0099123A" w:rsidP="000E4BD8">
            <w:pPr>
              <w:spacing w:after="0" w:line="240" w:lineRule="auto"/>
              <w:ind w:left="181" w:hanging="181"/>
            </w:pPr>
            <w:r>
              <w:t>•</w:t>
            </w:r>
            <w:r>
              <w:tab/>
              <w:t>training and career development initiatives undertaken</w:t>
            </w:r>
          </w:p>
          <w:p w14:paraId="72F5F695" w14:textId="2CF595FC" w:rsidR="0099123A" w:rsidRDefault="0099123A" w:rsidP="00AD3A29">
            <w:pPr>
              <w:spacing w:before="120" w:after="120" w:line="240" w:lineRule="auto"/>
              <w:rPr>
                <w:u w:val="single"/>
              </w:rPr>
            </w:pPr>
            <w:r w:rsidRPr="0099123A">
              <w:rPr>
                <w:u w:val="single"/>
              </w:rPr>
              <w:t>What judges are considering:</w:t>
            </w:r>
          </w:p>
          <w:p w14:paraId="5F753D4C" w14:textId="7FC8A91F" w:rsidR="003D7059" w:rsidRPr="0099123A" w:rsidRDefault="0099123A" w:rsidP="0099123A">
            <w:pPr>
              <w:spacing w:line="240" w:lineRule="auto"/>
              <w:rPr>
                <w:u w:val="single"/>
              </w:rPr>
            </w:pPr>
            <w:r>
              <w:t>Does this agency clearly value their employees? Is this Agency investing in their staff?  Every agency has churn, but is there a sense that this agency is doing better than most, with a genuine employee-centric approach and structured career development programmes? Is this Agency growing? Is the growth being managed well?</w:t>
            </w:r>
            <w:r w:rsidR="0020240B" w:rsidRPr="0020240B">
              <w:t>.</w:t>
            </w:r>
          </w:p>
        </w:tc>
      </w:tr>
      <w:tr w:rsidR="003D7059" w14:paraId="5D8E4882" w14:textId="77777777" w:rsidTr="00BF6511">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BF6511">
        <w:tc>
          <w:tcPr>
            <w:tcW w:w="993" w:type="dxa"/>
            <w:tcBorders>
              <w:top w:val="nil"/>
              <w:left w:val="nil"/>
              <w:bottom w:val="nil"/>
              <w:right w:val="nil"/>
            </w:tcBorders>
            <w:shd w:val="clear" w:color="auto" w:fill="E7E6E6" w:themeFill="background2"/>
          </w:tcPr>
          <w:p w14:paraId="24A746BF" w14:textId="2E7C4C6B"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6ED8798" w14:textId="77777777" w:rsidR="00074EDF" w:rsidRDefault="00074EDF" w:rsidP="00074EDF">
            <w:pPr>
              <w:spacing w:before="240" w:after="120" w:line="240" w:lineRule="auto"/>
              <w:rPr>
                <w:b/>
                <w:bCs/>
                <w:sz w:val="20"/>
                <w:szCs w:val="24"/>
              </w:rPr>
            </w:pPr>
            <w:r w:rsidRPr="00074EDF">
              <w:rPr>
                <w:b/>
                <w:bCs/>
                <w:sz w:val="20"/>
                <w:szCs w:val="24"/>
              </w:rPr>
              <w:t>CLIENT ACQUISITION &amp; DEVELOPMENT (15%)</w:t>
            </w:r>
          </w:p>
          <w:p w14:paraId="554FC030" w14:textId="1E5F3E80" w:rsidR="001114D1" w:rsidRDefault="001114D1" w:rsidP="001114D1">
            <w:pPr>
              <w:spacing w:before="120" w:after="0" w:line="240" w:lineRule="auto"/>
            </w:pPr>
            <w:r>
              <w:t>As measured by:</w:t>
            </w:r>
          </w:p>
          <w:p w14:paraId="10164AAE" w14:textId="77777777" w:rsidR="00074EDF" w:rsidRPr="00074EDF" w:rsidRDefault="001114D1" w:rsidP="00074EDF">
            <w:pPr>
              <w:pStyle w:val="ListParagraph"/>
              <w:numPr>
                <w:ilvl w:val="0"/>
                <w:numId w:val="9"/>
              </w:numPr>
              <w:spacing w:after="0" w:line="240" w:lineRule="auto"/>
              <w:ind w:left="181" w:hanging="142"/>
              <w:rPr>
                <w:sz w:val="18"/>
                <w:szCs w:val="18"/>
              </w:rPr>
            </w:pPr>
            <w:r w:rsidRPr="00074EDF">
              <w:rPr>
                <w:sz w:val="18"/>
                <w:szCs w:val="18"/>
              </w:rPr>
              <w:t>new client wins</w:t>
            </w:r>
          </w:p>
          <w:p w14:paraId="2F7BB7E3" w14:textId="77777777" w:rsidR="00074EDF" w:rsidRPr="00074EDF" w:rsidRDefault="001114D1" w:rsidP="00074EDF">
            <w:pPr>
              <w:pStyle w:val="ListParagraph"/>
              <w:numPr>
                <w:ilvl w:val="0"/>
                <w:numId w:val="9"/>
              </w:numPr>
              <w:spacing w:after="0" w:line="240" w:lineRule="auto"/>
              <w:ind w:left="181" w:hanging="142"/>
              <w:rPr>
                <w:sz w:val="18"/>
                <w:szCs w:val="18"/>
              </w:rPr>
            </w:pPr>
            <w:r w:rsidRPr="00074EDF">
              <w:rPr>
                <w:sz w:val="18"/>
                <w:szCs w:val="18"/>
              </w:rPr>
              <w:t>average client longevity</w:t>
            </w:r>
          </w:p>
          <w:p w14:paraId="3C5B6E67" w14:textId="77777777" w:rsidR="00074EDF" w:rsidRPr="00074EDF" w:rsidRDefault="001114D1" w:rsidP="00074EDF">
            <w:pPr>
              <w:pStyle w:val="ListParagraph"/>
              <w:numPr>
                <w:ilvl w:val="0"/>
                <w:numId w:val="9"/>
              </w:numPr>
              <w:spacing w:after="0" w:line="240" w:lineRule="auto"/>
              <w:ind w:left="181" w:hanging="142"/>
              <w:rPr>
                <w:sz w:val="18"/>
                <w:szCs w:val="18"/>
              </w:rPr>
            </w:pPr>
            <w:r w:rsidRPr="00074EDF">
              <w:rPr>
                <w:sz w:val="18"/>
                <w:szCs w:val="18"/>
              </w:rPr>
              <w:t>incremental work/campaigns won</w:t>
            </w:r>
          </w:p>
          <w:p w14:paraId="25A95844" w14:textId="2A19D70A" w:rsidR="001114D1" w:rsidRPr="00074EDF" w:rsidRDefault="001114D1" w:rsidP="00074EDF">
            <w:pPr>
              <w:pStyle w:val="ListParagraph"/>
              <w:numPr>
                <w:ilvl w:val="0"/>
                <w:numId w:val="9"/>
              </w:numPr>
              <w:spacing w:after="0" w:line="240" w:lineRule="auto"/>
              <w:ind w:left="181" w:hanging="142"/>
              <w:rPr>
                <w:sz w:val="18"/>
                <w:szCs w:val="18"/>
              </w:rPr>
            </w:pPr>
            <w:r w:rsidRPr="00074EDF">
              <w:rPr>
                <w:sz w:val="18"/>
                <w:szCs w:val="18"/>
              </w:rPr>
              <w:lastRenderedPageBreak/>
              <w:t>proactive initiatives implemented for new or existing clients</w:t>
            </w:r>
          </w:p>
          <w:p w14:paraId="7EFC7BC8" w14:textId="77777777" w:rsidR="001114D1" w:rsidRDefault="001114D1" w:rsidP="00E0572B">
            <w:pPr>
              <w:spacing w:before="120" w:after="120" w:line="240" w:lineRule="auto"/>
              <w:rPr>
                <w:u w:val="single"/>
              </w:rPr>
            </w:pPr>
            <w:r w:rsidRPr="001114D1">
              <w:rPr>
                <w:u w:val="single"/>
              </w:rPr>
              <w:t>What judges are considering:</w:t>
            </w:r>
          </w:p>
          <w:p w14:paraId="1C71C3AC" w14:textId="7E904037" w:rsidR="003D7059" w:rsidRPr="001114D1" w:rsidRDefault="001114D1" w:rsidP="001114D1">
            <w:pPr>
              <w:spacing w:before="120" w:after="120" w:line="240" w:lineRule="auto"/>
              <w:rPr>
                <w:u w:val="single"/>
              </w:rPr>
            </w:pPr>
            <w:r>
              <w:t>Does this agency demonstrate a real partnership approach with clients?  What are they doing to ensure relationships remain positive and productive?  Can they demonstrate significant growth – either of new clients, or new revenue within existing clients?  How are they managing growth?</w:t>
            </w:r>
          </w:p>
        </w:tc>
      </w:tr>
      <w:tr w:rsidR="003D7059" w14:paraId="03D6A1B8" w14:textId="77777777" w:rsidTr="00BF6511">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BF6511">
        <w:tc>
          <w:tcPr>
            <w:tcW w:w="993" w:type="dxa"/>
            <w:tcBorders>
              <w:top w:val="nil"/>
              <w:left w:val="nil"/>
              <w:bottom w:val="nil"/>
              <w:right w:val="nil"/>
            </w:tcBorders>
            <w:shd w:val="clear" w:color="auto" w:fill="E7E6E6" w:themeFill="background2"/>
          </w:tcPr>
          <w:p w14:paraId="29C9F391" w14:textId="5B3D4482" w:rsidR="0057530B" w:rsidRPr="003D7059" w:rsidRDefault="0057530B"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D292629" w14:textId="77777777" w:rsidR="00976D97" w:rsidRDefault="00976D97" w:rsidP="00976D97">
            <w:pPr>
              <w:spacing w:before="240" w:after="120"/>
              <w:rPr>
                <w:b/>
                <w:bCs/>
                <w:sz w:val="20"/>
                <w:szCs w:val="24"/>
              </w:rPr>
            </w:pPr>
            <w:r w:rsidRPr="00976D97">
              <w:rPr>
                <w:b/>
                <w:bCs/>
                <w:sz w:val="20"/>
                <w:szCs w:val="24"/>
              </w:rPr>
              <w:t>INDUSTRY RECOGNITION AND AWARDS (15%)</w:t>
            </w:r>
          </w:p>
          <w:p w14:paraId="5FB0B6E4" w14:textId="54A1C5AB" w:rsidR="00E0572B" w:rsidRDefault="00E0572B" w:rsidP="00E0572B">
            <w:pPr>
              <w:spacing w:after="0"/>
            </w:pPr>
            <w:r>
              <w:t>As measured by:</w:t>
            </w:r>
          </w:p>
          <w:p w14:paraId="196537F3" w14:textId="77777777" w:rsidR="00E0572B" w:rsidRDefault="00E0572B" w:rsidP="000806C8">
            <w:pPr>
              <w:spacing w:after="0"/>
              <w:ind w:left="181" w:hanging="181"/>
            </w:pPr>
            <w:r>
              <w:t>•</w:t>
            </w:r>
            <w:r>
              <w:tab/>
              <w:t>awards won – state which awards and what level achieved</w:t>
            </w:r>
          </w:p>
          <w:p w14:paraId="5B202710" w14:textId="77777777" w:rsidR="00E0572B" w:rsidRDefault="00E0572B" w:rsidP="000806C8">
            <w:pPr>
              <w:spacing w:after="0"/>
              <w:ind w:left="181" w:hanging="181"/>
            </w:pPr>
            <w:r>
              <w:t>•</w:t>
            </w:r>
            <w:r>
              <w:tab/>
              <w:t>finalists attained – state which awards</w:t>
            </w:r>
          </w:p>
          <w:p w14:paraId="7B877D15" w14:textId="77777777" w:rsidR="00E0572B" w:rsidRDefault="00E0572B" w:rsidP="000806C8">
            <w:pPr>
              <w:spacing w:after="0"/>
              <w:ind w:left="181" w:hanging="181"/>
            </w:pPr>
            <w:r>
              <w:t>•</w:t>
            </w:r>
            <w:r>
              <w:tab/>
              <w:t>other recognition - e.g. Client or industry recognition, other highlights</w:t>
            </w:r>
          </w:p>
          <w:p w14:paraId="1A27561A" w14:textId="77777777" w:rsidR="00E0572B" w:rsidRPr="00E0572B" w:rsidRDefault="00E0572B" w:rsidP="00E0572B">
            <w:pPr>
              <w:spacing w:before="120" w:after="0"/>
              <w:rPr>
                <w:u w:val="single"/>
              </w:rPr>
            </w:pPr>
            <w:r w:rsidRPr="00E0572B">
              <w:rPr>
                <w:u w:val="single"/>
              </w:rPr>
              <w:t>What judges are considering:</w:t>
            </w:r>
          </w:p>
          <w:p w14:paraId="4985F7D4" w14:textId="75ABF7D0" w:rsidR="0057530B" w:rsidRDefault="00E0572B" w:rsidP="00E0572B">
            <w:pPr>
              <w:spacing w:line="240" w:lineRule="auto"/>
            </w:pPr>
            <w:r>
              <w:t xml:space="preserve">What recognition has this agency received for the work it has delivered? It might be industry, client or peer acknowledgement. How significant is it – local, national or international? Consider the relative size of the business – are they punching above their weight?  </w:t>
            </w:r>
          </w:p>
        </w:tc>
      </w:tr>
      <w:tr w:rsidR="0057530B" w14:paraId="0683B95C" w14:textId="77777777" w:rsidTr="00BF6511">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0A527133" w14:textId="77777777" w:rsidR="00E0572B" w:rsidRDefault="00E0572B" w:rsidP="00E0572B">
      <w:pPr>
        <w:pBdr>
          <w:top w:val="single" w:sz="4" w:space="1" w:color="auto"/>
        </w:pBdr>
      </w:pPr>
    </w:p>
    <w:tbl>
      <w:tblPr>
        <w:tblStyle w:val="TableGrid"/>
        <w:tblW w:w="0" w:type="auto"/>
        <w:tblLook w:val="04A0" w:firstRow="1" w:lastRow="0" w:firstColumn="1" w:lastColumn="0" w:noHBand="0" w:noVBand="1"/>
      </w:tblPr>
      <w:tblGrid>
        <w:gridCol w:w="993"/>
        <w:gridCol w:w="9769"/>
      </w:tblGrid>
      <w:tr w:rsidR="00E0572B" w14:paraId="1423E7A1" w14:textId="77777777" w:rsidTr="003101CF">
        <w:tc>
          <w:tcPr>
            <w:tcW w:w="993" w:type="dxa"/>
            <w:tcBorders>
              <w:top w:val="nil"/>
              <w:left w:val="nil"/>
              <w:bottom w:val="nil"/>
              <w:right w:val="nil"/>
            </w:tcBorders>
            <w:shd w:val="clear" w:color="auto" w:fill="E7E6E6" w:themeFill="background2"/>
          </w:tcPr>
          <w:p w14:paraId="17CD65E8" w14:textId="7B394F4C" w:rsidR="00E0572B" w:rsidRPr="003D7059" w:rsidRDefault="00E0572B" w:rsidP="003101CF">
            <w:pPr>
              <w:spacing w:before="240"/>
              <w:rPr>
                <w:rFonts w:ascii="Times New Roman" w:hAnsi="Times New Roman" w:cs="Times New Roman"/>
                <w:sz w:val="48"/>
                <w:szCs w:val="48"/>
              </w:rPr>
            </w:pPr>
            <w:r w:rsidRPr="003D7059">
              <w:rPr>
                <w:rFonts w:ascii="Times New Roman" w:hAnsi="Times New Roman" w:cs="Times New Roman"/>
                <w:sz w:val="48"/>
                <w:szCs w:val="48"/>
              </w:rPr>
              <w:t>0</w:t>
            </w:r>
            <w:r>
              <w:rPr>
                <w:rFonts w:ascii="Times New Roman" w:hAnsi="Times New Roman" w:cs="Times New Roman"/>
                <w:sz w:val="48"/>
                <w:szCs w:val="48"/>
              </w:rPr>
              <w:t>5</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5B68E59" w14:textId="47B7E845" w:rsidR="00E0572B" w:rsidRDefault="00AD3A29" w:rsidP="00B62C80">
            <w:pPr>
              <w:spacing w:before="240" w:after="120"/>
            </w:pPr>
            <w:r w:rsidRPr="00AD3A29">
              <w:rPr>
                <w:b/>
                <w:bCs/>
                <w:sz w:val="20"/>
                <w:szCs w:val="24"/>
              </w:rPr>
              <w:t>INDUSTRY CONTRIBUTION (10%)</w:t>
            </w:r>
          </w:p>
          <w:p w14:paraId="753765B7" w14:textId="2B03B5F8" w:rsidR="00B62C80" w:rsidRDefault="00B62C80" w:rsidP="00B62C80">
            <w:pPr>
              <w:spacing w:after="0"/>
              <w:ind w:left="181" w:hanging="181"/>
            </w:pPr>
            <w:r>
              <w:t>As measured by:</w:t>
            </w:r>
          </w:p>
          <w:p w14:paraId="69460BB3" w14:textId="77777777" w:rsidR="00B62C80" w:rsidRDefault="00B62C80" w:rsidP="00B62C80">
            <w:pPr>
              <w:spacing w:after="0"/>
              <w:ind w:left="181" w:hanging="181"/>
            </w:pPr>
            <w:r>
              <w:t>•</w:t>
            </w:r>
            <w:r>
              <w:tab/>
              <w:t xml:space="preserve">industry involvement - industry organisations </w:t>
            </w:r>
          </w:p>
          <w:p w14:paraId="3F3BB35C" w14:textId="77777777" w:rsidR="00B62C80" w:rsidRDefault="00B62C80" w:rsidP="00B62C80">
            <w:pPr>
              <w:spacing w:after="0"/>
              <w:ind w:left="181" w:hanging="181"/>
            </w:pPr>
            <w:r>
              <w:t>•</w:t>
            </w:r>
            <w:r>
              <w:tab/>
              <w:t>pro bono/public service work</w:t>
            </w:r>
          </w:p>
          <w:p w14:paraId="705CA863" w14:textId="77777777" w:rsidR="00B62C80" w:rsidRDefault="00B62C80" w:rsidP="00B62C80">
            <w:pPr>
              <w:spacing w:after="0"/>
              <w:ind w:left="181" w:hanging="181"/>
            </w:pPr>
            <w:r>
              <w:t>•</w:t>
            </w:r>
            <w:r>
              <w:tab/>
              <w:t>training/industry development</w:t>
            </w:r>
          </w:p>
          <w:p w14:paraId="2DB4C13F" w14:textId="77777777" w:rsidR="00B62C80" w:rsidRDefault="00B62C80" w:rsidP="00B62C80">
            <w:pPr>
              <w:spacing w:after="120"/>
              <w:ind w:left="181" w:hanging="181"/>
            </w:pPr>
            <w:r>
              <w:t>•</w:t>
            </w:r>
            <w:r>
              <w:tab/>
              <w:t>graduate training/internships</w:t>
            </w:r>
          </w:p>
          <w:p w14:paraId="13C8F1B7" w14:textId="77777777" w:rsidR="00B62C80" w:rsidRPr="00B62C80" w:rsidRDefault="00B62C80" w:rsidP="00B62C80">
            <w:pPr>
              <w:spacing w:after="0"/>
              <w:rPr>
                <w:u w:val="single"/>
              </w:rPr>
            </w:pPr>
            <w:r w:rsidRPr="00B62C80">
              <w:rPr>
                <w:u w:val="single"/>
              </w:rPr>
              <w:t>What judges are considering:</w:t>
            </w:r>
          </w:p>
          <w:p w14:paraId="5E30E090" w14:textId="7A0B0180" w:rsidR="00E0572B" w:rsidRDefault="00B62C80" w:rsidP="00B62C80">
            <w:pPr>
              <w:spacing w:line="240" w:lineRule="auto"/>
            </w:pPr>
            <w:r>
              <w:t xml:space="preserve">What evidence is there that this agency gives back to the industry? Judges should look for a variety of contributions across the industry. How significant is the contribution? How many people are involved?  </w:t>
            </w:r>
          </w:p>
        </w:tc>
      </w:tr>
      <w:tr w:rsidR="00E0572B" w14:paraId="536E3F4D" w14:textId="77777777" w:rsidTr="003101CF">
        <w:tc>
          <w:tcPr>
            <w:tcW w:w="993" w:type="dxa"/>
            <w:tcBorders>
              <w:top w:val="nil"/>
              <w:left w:val="nil"/>
              <w:bottom w:val="nil"/>
              <w:right w:val="nil"/>
            </w:tcBorders>
            <w:shd w:val="clear" w:color="auto" w:fill="auto"/>
          </w:tcPr>
          <w:p w14:paraId="4079D3DF" w14:textId="77777777" w:rsidR="00E0572B" w:rsidRPr="003D7059" w:rsidRDefault="00E0572B"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CC1D753" w14:textId="77777777" w:rsidR="00E0572B" w:rsidRPr="003D7059" w:rsidRDefault="00E0572B" w:rsidP="003101CF">
            <w:pPr>
              <w:spacing w:before="240" w:after="0"/>
              <w:rPr>
                <w:sz w:val="20"/>
                <w:szCs w:val="24"/>
              </w:rPr>
            </w:pPr>
            <w:r w:rsidRPr="003D7059">
              <w:t>Please type here...</w:t>
            </w:r>
          </w:p>
        </w:tc>
      </w:tr>
    </w:tbl>
    <w:p w14:paraId="268E1E75" w14:textId="77777777" w:rsidR="00B62C80" w:rsidRDefault="00B62C80" w:rsidP="00B62C80">
      <w:pPr>
        <w:pBdr>
          <w:top w:val="single" w:sz="4" w:space="1" w:color="auto"/>
        </w:pBdr>
      </w:pPr>
    </w:p>
    <w:tbl>
      <w:tblPr>
        <w:tblStyle w:val="TableGrid"/>
        <w:tblW w:w="0" w:type="auto"/>
        <w:tblLook w:val="04A0" w:firstRow="1" w:lastRow="0" w:firstColumn="1" w:lastColumn="0" w:noHBand="0" w:noVBand="1"/>
      </w:tblPr>
      <w:tblGrid>
        <w:gridCol w:w="993"/>
        <w:gridCol w:w="9769"/>
      </w:tblGrid>
      <w:tr w:rsidR="00B62C80" w14:paraId="36F44D7B" w14:textId="77777777" w:rsidTr="003101CF">
        <w:tc>
          <w:tcPr>
            <w:tcW w:w="993" w:type="dxa"/>
            <w:tcBorders>
              <w:top w:val="nil"/>
              <w:left w:val="nil"/>
              <w:bottom w:val="nil"/>
              <w:right w:val="nil"/>
            </w:tcBorders>
            <w:shd w:val="clear" w:color="auto" w:fill="E7E6E6" w:themeFill="background2"/>
          </w:tcPr>
          <w:p w14:paraId="35333CA8" w14:textId="4172F325" w:rsidR="00B62C80" w:rsidRPr="003D7059" w:rsidRDefault="00B62C80" w:rsidP="003101CF">
            <w:pPr>
              <w:spacing w:before="240"/>
              <w:rPr>
                <w:rFonts w:ascii="Times New Roman" w:hAnsi="Times New Roman" w:cs="Times New Roman"/>
                <w:sz w:val="48"/>
                <w:szCs w:val="48"/>
              </w:rPr>
            </w:pPr>
            <w:r w:rsidRPr="003D7059">
              <w:rPr>
                <w:rFonts w:ascii="Times New Roman" w:hAnsi="Times New Roman" w:cs="Times New Roman"/>
                <w:sz w:val="48"/>
                <w:szCs w:val="48"/>
              </w:rPr>
              <w:t>0</w:t>
            </w:r>
            <w:r>
              <w:rPr>
                <w:rFonts w:ascii="Times New Roman" w:hAnsi="Times New Roman" w:cs="Times New Roman"/>
                <w:sz w:val="48"/>
                <w:szCs w:val="48"/>
              </w:rPr>
              <w:t>6</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78A5F85" w14:textId="77777777" w:rsidR="009E4D70" w:rsidRDefault="00367858" w:rsidP="009E4D70">
            <w:pPr>
              <w:spacing w:before="240" w:after="120"/>
              <w:ind w:left="181" w:hanging="181"/>
              <w:rPr>
                <w:b/>
                <w:bCs/>
                <w:sz w:val="20"/>
                <w:szCs w:val="24"/>
              </w:rPr>
            </w:pPr>
            <w:r w:rsidRPr="00367858">
              <w:rPr>
                <w:b/>
                <w:bCs/>
                <w:sz w:val="20"/>
                <w:szCs w:val="24"/>
              </w:rPr>
              <w:t>FINANCIAL PERFORMANCE (15%)</w:t>
            </w:r>
          </w:p>
          <w:p w14:paraId="7640CB05" w14:textId="103B8C84" w:rsidR="00B62C80" w:rsidRPr="009E4D70" w:rsidRDefault="00B62C80" w:rsidP="009E4D70">
            <w:pPr>
              <w:spacing w:after="120"/>
              <w:ind w:left="181" w:hanging="181"/>
              <w:rPr>
                <w:b/>
                <w:bCs/>
                <w:sz w:val="20"/>
                <w:szCs w:val="24"/>
              </w:rPr>
            </w:pPr>
            <w:r>
              <w:t>As measured by:</w:t>
            </w:r>
          </w:p>
          <w:p w14:paraId="244E3C3E" w14:textId="77777777" w:rsidR="009E4D70" w:rsidRDefault="00B62C80" w:rsidP="009E4D70">
            <w:pPr>
              <w:spacing w:after="0"/>
              <w:ind w:left="181" w:hanging="181"/>
            </w:pPr>
            <w:r>
              <w:t>•</w:t>
            </w:r>
            <w:r>
              <w:tab/>
            </w:r>
            <w:r w:rsidR="009E4D70">
              <w:t>As measured by:</w:t>
            </w:r>
          </w:p>
          <w:p w14:paraId="6869ED5D" w14:textId="77777777" w:rsidR="009E4D70" w:rsidRDefault="009E4D70" w:rsidP="009E4D70">
            <w:pPr>
              <w:spacing w:after="0"/>
              <w:ind w:left="181" w:hanging="181"/>
            </w:pPr>
            <w:r>
              <w:t>•</w:t>
            </w:r>
            <w:r>
              <w:tab/>
              <w:t>revenue YOY growth</w:t>
            </w:r>
          </w:p>
          <w:p w14:paraId="42C3F6A1" w14:textId="77777777" w:rsidR="009E4D70" w:rsidRDefault="009E4D70" w:rsidP="009E4D70">
            <w:pPr>
              <w:spacing w:after="0"/>
              <w:ind w:left="181" w:hanging="181"/>
            </w:pPr>
            <w:r>
              <w:t>•</w:t>
            </w:r>
            <w:r>
              <w:tab/>
              <w:t>profit YOY growth</w:t>
            </w:r>
          </w:p>
          <w:p w14:paraId="72D96344" w14:textId="77777777" w:rsidR="009E4D70" w:rsidRDefault="009E4D70" w:rsidP="009E4D70">
            <w:pPr>
              <w:spacing w:after="0"/>
              <w:ind w:left="181" w:hanging="181"/>
            </w:pPr>
            <w:r>
              <w:t>•</w:t>
            </w:r>
            <w:r>
              <w:tab/>
              <w:t>other KPIs (can be up to the entrant and will be assessed based on degree of difficulty. Might include staff productivity via staff cost, revenue ratio, profit margin, cost containment, etc)</w:t>
            </w:r>
          </w:p>
          <w:p w14:paraId="18C20D4F" w14:textId="77777777" w:rsidR="009E4D70" w:rsidRDefault="009E4D70" w:rsidP="009E4D70">
            <w:pPr>
              <w:spacing w:before="120" w:after="0"/>
              <w:ind w:left="181" w:hanging="181"/>
            </w:pPr>
            <w:r>
              <w:t>Please write a summary of the key influences of your financial performance over the past 12 months.</w:t>
            </w:r>
          </w:p>
          <w:p w14:paraId="1E517B4F" w14:textId="75E6DE2A" w:rsidR="00B62C80" w:rsidRDefault="009E4D70" w:rsidP="009E4D70">
            <w:pPr>
              <w:spacing w:line="240" w:lineRule="auto"/>
            </w:pPr>
            <w:r>
              <w:lastRenderedPageBreak/>
              <w:t>Please include staff number on 1st January 202</w:t>
            </w:r>
            <w:r w:rsidR="00DE445C">
              <w:t>2</w:t>
            </w:r>
            <w:r>
              <w:t xml:space="preserve"> and 31st December 202</w:t>
            </w:r>
            <w:r w:rsidR="00DE445C">
              <w:t>2</w:t>
            </w:r>
            <w:r>
              <w:t xml:space="preserve"> and the % churn through the year.</w:t>
            </w:r>
          </w:p>
        </w:tc>
      </w:tr>
      <w:tr w:rsidR="00B62C80" w14:paraId="6F7D686D" w14:textId="77777777" w:rsidTr="003101CF">
        <w:tc>
          <w:tcPr>
            <w:tcW w:w="993" w:type="dxa"/>
            <w:tcBorders>
              <w:top w:val="nil"/>
              <w:left w:val="nil"/>
              <w:bottom w:val="nil"/>
              <w:right w:val="nil"/>
            </w:tcBorders>
            <w:shd w:val="clear" w:color="auto" w:fill="auto"/>
          </w:tcPr>
          <w:p w14:paraId="554D41F9" w14:textId="77777777" w:rsidR="00B62C80" w:rsidRPr="003D7059" w:rsidRDefault="00B62C80"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0FE8C294" w14:textId="77777777" w:rsidR="00B62C80" w:rsidRPr="003D7059" w:rsidRDefault="00B62C80" w:rsidP="003101CF">
            <w:pPr>
              <w:spacing w:before="240" w:after="0"/>
              <w:rPr>
                <w:sz w:val="20"/>
                <w:szCs w:val="24"/>
              </w:rPr>
            </w:pPr>
            <w:r w:rsidRPr="003D7059">
              <w:t>Please type here...</w:t>
            </w:r>
          </w:p>
        </w:tc>
      </w:tr>
    </w:tbl>
    <w:p w14:paraId="6D494326" w14:textId="77777777" w:rsidR="00817B42" w:rsidRDefault="00817B42" w:rsidP="00817B42">
      <w:pPr>
        <w:pBdr>
          <w:top w:val="single" w:sz="4" w:space="1" w:color="auto"/>
        </w:pBdr>
        <w:rPr>
          <w:color w:val="FF0000"/>
        </w:rPr>
      </w:pPr>
    </w:p>
    <w:p w14:paraId="06DB0554" w14:textId="5FBCE926" w:rsidR="00817B42" w:rsidRPr="00817B42" w:rsidRDefault="00817B42" w:rsidP="00817B42">
      <w:pPr>
        <w:pBdr>
          <w:top w:val="single" w:sz="4" w:space="1" w:color="auto"/>
        </w:pBdr>
        <w:spacing w:after="120"/>
        <w:rPr>
          <w:b/>
          <w:bCs/>
          <w:color w:val="000000" w:themeColor="text1"/>
        </w:rPr>
      </w:pPr>
      <w:r w:rsidRPr="00817B42">
        <w:rPr>
          <w:b/>
          <w:bCs/>
          <w:color w:val="000000" w:themeColor="text1"/>
        </w:rPr>
        <w:t xml:space="preserve">For question 6. FINANCIAL PERFORMANCE </w:t>
      </w:r>
    </w:p>
    <w:p w14:paraId="1B6829FB" w14:textId="77777777" w:rsidR="00817B42" w:rsidRPr="00817B42" w:rsidRDefault="00817B42" w:rsidP="00DC6ABF">
      <w:pPr>
        <w:pBdr>
          <w:top w:val="single" w:sz="4" w:space="1" w:color="auto"/>
        </w:pBdr>
        <w:spacing w:after="0" w:line="276" w:lineRule="auto"/>
        <w:rPr>
          <w:color w:val="FF0000"/>
        </w:rPr>
      </w:pPr>
      <w:r w:rsidRPr="00817B42">
        <w:rPr>
          <w:color w:val="FF0000"/>
        </w:rPr>
        <w:t xml:space="preserve">Financial information submitted will not be included as part of the 2000 word-count.  </w:t>
      </w:r>
    </w:p>
    <w:p w14:paraId="061F3A15" w14:textId="77777777" w:rsidR="00817B42" w:rsidRPr="00817B42" w:rsidRDefault="00817B42" w:rsidP="00DC6ABF">
      <w:pPr>
        <w:pBdr>
          <w:top w:val="single" w:sz="4" w:space="1" w:color="auto"/>
        </w:pBdr>
        <w:spacing w:after="0" w:line="276" w:lineRule="auto"/>
        <w:rPr>
          <w:color w:val="000000" w:themeColor="text1"/>
        </w:rPr>
      </w:pPr>
      <w:r w:rsidRPr="00817B42">
        <w:rPr>
          <w:color w:val="000000" w:themeColor="text1"/>
        </w:rPr>
        <w:t xml:space="preserve">All figures submitted are confidential and will not be viewed by the main judging panel. </w:t>
      </w:r>
    </w:p>
    <w:p w14:paraId="1D172A35" w14:textId="7703FE6F" w:rsidR="00B542E0" w:rsidRPr="00817B42" w:rsidRDefault="00817B42" w:rsidP="00DC6ABF">
      <w:pPr>
        <w:pBdr>
          <w:top w:val="single" w:sz="4" w:space="1" w:color="auto"/>
        </w:pBdr>
        <w:spacing w:after="0" w:line="276" w:lineRule="auto"/>
        <w:rPr>
          <w:color w:val="000000" w:themeColor="text1"/>
        </w:rPr>
      </w:pPr>
      <w:r w:rsidRPr="00817B42">
        <w:rPr>
          <w:color w:val="000000" w:themeColor="text1"/>
        </w:rPr>
        <w:t>All figures submitted must be certified by an independent chartered accountant or auditor to be eligible for judging, the certification should read as follows:</w:t>
      </w:r>
    </w:p>
    <w:p w14:paraId="27A62A28" w14:textId="77777777" w:rsidR="001A7B39" w:rsidRDefault="001A7B39" w:rsidP="0057530B">
      <w:pPr>
        <w:pBdr>
          <w:top w:val="single" w:sz="4" w:space="1" w:color="auto"/>
        </w:pBdr>
        <w:rPr>
          <w:color w:val="FF0000"/>
        </w:rPr>
      </w:pPr>
    </w:p>
    <w:p w14:paraId="5A0A1E0A" w14:textId="5D8C6151" w:rsidR="005E661F" w:rsidRDefault="005E661F" w:rsidP="005E661F">
      <w:pPr>
        <w:pBdr>
          <w:top w:val="single" w:sz="4" w:space="1" w:color="auto"/>
        </w:pBdr>
        <w:spacing w:after="0" w:line="240" w:lineRule="auto"/>
        <w:rPr>
          <w:b/>
          <w:bCs/>
          <w:color w:val="000000" w:themeColor="text1"/>
        </w:rPr>
      </w:pPr>
      <w:r w:rsidRPr="005E661F">
        <w:rPr>
          <w:b/>
          <w:bCs/>
          <w:color w:val="000000" w:themeColor="text1"/>
        </w:rPr>
        <w:t>“I confirm that I am independent and that all of the financial data provided has been extracted from the company records and reflects the results and position for the years ended 31 December 202</w:t>
      </w:r>
      <w:r w:rsidR="00DE445C">
        <w:rPr>
          <w:b/>
          <w:bCs/>
          <w:color w:val="000000" w:themeColor="text1"/>
        </w:rPr>
        <w:t>2</w:t>
      </w:r>
      <w:r w:rsidRPr="005E661F">
        <w:rPr>
          <w:b/>
          <w:bCs/>
          <w:color w:val="000000" w:themeColor="text1"/>
        </w:rPr>
        <w:t xml:space="preserve"> and 31 December 202</w:t>
      </w:r>
      <w:r w:rsidR="00DE445C">
        <w:rPr>
          <w:b/>
          <w:bCs/>
          <w:color w:val="000000" w:themeColor="text1"/>
        </w:rPr>
        <w:t>3</w:t>
      </w:r>
      <w:r w:rsidRPr="005E661F">
        <w:rPr>
          <w:b/>
          <w:bCs/>
          <w:color w:val="000000" w:themeColor="text1"/>
        </w:rPr>
        <w:t>”.</w:t>
      </w:r>
    </w:p>
    <w:p w14:paraId="57B29FBC" w14:textId="77777777" w:rsidR="005E661F" w:rsidRDefault="005E661F" w:rsidP="005E661F">
      <w:pPr>
        <w:pBdr>
          <w:top w:val="single" w:sz="4" w:space="1" w:color="auto"/>
        </w:pBdr>
        <w:spacing w:after="0" w:line="240" w:lineRule="auto"/>
        <w:rPr>
          <w:b/>
          <w:bCs/>
          <w:color w:val="000000" w:themeColor="text1"/>
        </w:rPr>
      </w:pPr>
    </w:p>
    <w:p w14:paraId="6C598B8E" w14:textId="77777777" w:rsidR="005E661F" w:rsidRPr="005E661F" w:rsidRDefault="005E661F" w:rsidP="005E661F">
      <w:pPr>
        <w:pBdr>
          <w:top w:val="single" w:sz="4" w:space="1" w:color="auto"/>
        </w:pBdr>
        <w:spacing w:after="0" w:line="240" w:lineRule="auto"/>
        <w:rPr>
          <w:b/>
          <w:bCs/>
          <w:color w:val="000000" w:themeColor="text1"/>
        </w:rPr>
      </w:pPr>
    </w:p>
    <w:p w14:paraId="0C69BE31" w14:textId="1CC27535" w:rsidR="005E661F" w:rsidRDefault="005E661F" w:rsidP="005E661F">
      <w:pPr>
        <w:pBdr>
          <w:top w:val="single" w:sz="4" w:space="1" w:color="auto"/>
        </w:pBdr>
        <w:spacing w:after="0" w:line="240" w:lineRule="auto"/>
        <w:rPr>
          <w:b/>
          <w:bCs/>
          <w:color w:val="000000" w:themeColor="text1"/>
        </w:rPr>
      </w:pPr>
      <w:r w:rsidRPr="005E661F">
        <w:rPr>
          <w:b/>
          <w:bCs/>
          <w:color w:val="000000" w:themeColor="text1"/>
        </w:rPr>
        <w:t>Signed: Name and firm of independent chartered accountant or auditor</w:t>
      </w:r>
    </w:p>
    <w:p w14:paraId="2DE58222" w14:textId="77777777" w:rsidR="0057530B" w:rsidRDefault="0057530B" w:rsidP="0057530B">
      <w:pPr>
        <w:pBdr>
          <w:top w:val="single" w:sz="4" w:space="1" w:color="auto"/>
        </w:pBdr>
      </w:pPr>
    </w:p>
    <w:p w14:paraId="43706E9F" w14:textId="77777777" w:rsidR="00052823" w:rsidRPr="00052823" w:rsidRDefault="00052823" w:rsidP="00052823">
      <w:pPr>
        <w:pBdr>
          <w:top w:val="single" w:sz="4" w:space="1" w:color="auto"/>
        </w:pBdr>
        <w:spacing w:after="120"/>
        <w:rPr>
          <w:color w:val="FF0000"/>
        </w:rPr>
      </w:pPr>
      <w:r w:rsidRPr="00052823">
        <w:rPr>
          <w:color w:val="FF0000"/>
        </w:rPr>
        <w:t>An independent auditor will be responsible for viewing and ranking the financials provided.  Please COURIER financial information separately in a sealed envelope addressed attention to:</w:t>
      </w:r>
    </w:p>
    <w:p w14:paraId="4B509BCF" w14:textId="3402A469" w:rsidR="00052823" w:rsidRPr="00052823" w:rsidRDefault="00052823" w:rsidP="00052823">
      <w:pPr>
        <w:pBdr>
          <w:top w:val="single" w:sz="4" w:space="1" w:color="auto"/>
        </w:pBdr>
        <w:spacing w:after="120"/>
        <w:rPr>
          <w:color w:val="FF0000"/>
        </w:rPr>
      </w:pPr>
      <w:r w:rsidRPr="00052823">
        <w:rPr>
          <w:color w:val="FF0000"/>
        </w:rPr>
        <w:t xml:space="preserve">JAMES WOTTON, COMMS COUNCIL MEDIA AGENCY OF THE YEAR, L4, </w:t>
      </w:r>
      <w:r>
        <w:rPr>
          <w:color w:val="FF0000"/>
        </w:rPr>
        <w:t>SUITE 404, 48 GREYS AVENUE, AUCKLAND 1010</w:t>
      </w:r>
    </w:p>
    <w:p w14:paraId="4638AE29" w14:textId="77777777" w:rsidR="00052823" w:rsidRPr="00052823" w:rsidRDefault="00052823" w:rsidP="00052823">
      <w:pPr>
        <w:pBdr>
          <w:top w:val="single" w:sz="4" w:space="1" w:color="auto"/>
        </w:pBdr>
        <w:spacing w:after="120"/>
        <w:rPr>
          <w:color w:val="FF0000"/>
        </w:rPr>
      </w:pPr>
      <w:r w:rsidRPr="00052823">
        <w:rPr>
          <w:color w:val="FF0000"/>
        </w:rPr>
        <w:t>Audited financial information must include the following:</w:t>
      </w:r>
    </w:p>
    <w:p w14:paraId="0DE836EC" w14:textId="212BD63F" w:rsidR="00052823" w:rsidRDefault="00052823" w:rsidP="00052823">
      <w:pPr>
        <w:pBdr>
          <w:top w:val="single" w:sz="4" w:space="1" w:color="auto"/>
        </w:pBdr>
        <w:spacing w:before="120" w:after="0" w:line="240" w:lineRule="auto"/>
      </w:pPr>
      <w:r>
        <w:t>•</w:t>
      </w:r>
      <w:r>
        <w:tab/>
        <w:t>Total revenue 202</w:t>
      </w:r>
      <w:r w:rsidR="00DE445C">
        <w:t>3</w:t>
      </w:r>
      <w:r>
        <w:t xml:space="preserve">  </w:t>
      </w:r>
    </w:p>
    <w:p w14:paraId="208FBE33" w14:textId="4DAD5E0B" w:rsidR="00052823" w:rsidRDefault="00052823" w:rsidP="00052823">
      <w:pPr>
        <w:pBdr>
          <w:top w:val="single" w:sz="4" w:space="1" w:color="auto"/>
        </w:pBdr>
        <w:spacing w:before="120" w:after="0" w:line="240" w:lineRule="auto"/>
      </w:pPr>
      <w:r>
        <w:t>•</w:t>
      </w:r>
      <w:r>
        <w:tab/>
        <w:t>Total revenue 202</w:t>
      </w:r>
      <w:r w:rsidR="00DE445C">
        <w:t>2</w:t>
      </w:r>
      <w:r>
        <w:t xml:space="preserve">  </w:t>
      </w:r>
    </w:p>
    <w:p w14:paraId="4580626D" w14:textId="77777777" w:rsidR="00052823" w:rsidRDefault="00052823" w:rsidP="00052823">
      <w:pPr>
        <w:pBdr>
          <w:top w:val="single" w:sz="4" w:space="1" w:color="auto"/>
        </w:pBdr>
        <w:spacing w:before="120" w:after="0" w:line="240" w:lineRule="auto"/>
      </w:pPr>
      <w:r>
        <w:t>•</w:t>
      </w:r>
      <w:r>
        <w:tab/>
        <w:t>Percentage increase/decrease in revenue.</w:t>
      </w:r>
    </w:p>
    <w:p w14:paraId="694CB667" w14:textId="34990B5D" w:rsidR="00052823" w:rsidRDefault="00052823" w:rsidP="00052823">
      <w:pPr>
        <w:pBdr>
          <w:top w:val="single" w:sz="4" w:space="1" w:color="auto"/>
        </w:pBdr>
        <w:spacing w:before="120" w:after="0" w:line="240" w:lineRule="auto"/>
      </w:pPr>
      <w:r>
        <w:t>•</w:t>
      </w:r>
      <w:r>
        <w:tab/>
        <w:t>Before tax profit 202</w:t>
      </w:r>
      <w:r w:rsidR="00DE445C">
        <w:t>3</w:t>
      </w:r>
      <w:r>
        <w:t xml:space="preserve"> (*EBIT) (*Earnings before interest and tax)</w:t>
      </w:r>
    </w:p>
    <w:p w14:paraId="3EFE8035" w14:textId="68F096F9" w:rsidR="00052823" w:rsidRDefault="00052823" w:rsidP="00052823">
      <w:pPr>
        <w:pBdr>
          <w:top w:val="single" w:sz="4" w:space="1" w:color="auto"/>
        </w:pBdr>
        <w:spacing w:before="120" w:after="0" w:line="240" w:lineRule="auto"/>
      </w:pPr>
      <w:r>
        <w:t>•</w:t>
      </w:r>
      <w:r>
        <w:tab/>
        <w:t>Before tax profit 202</w:t>
      </w:r>
      <w:r w:rsidR="00DE445C">
        <w:t>2</w:t>
      </w:r>
      <w:r>
        <w:t xml:space="preserve"> (*EBIT)  </w:t>
      </w:r>
    </w:p>
    <w:p w14:paraId="44895595" w14:textId="77777777" w:rsidR="00052823" w:rsidRDefault="00052823" w:rsidP="00052823">
      <w:pPr>
        <w:pBdr>
          <w:top w:val="single" w:sz="4" w:space="1" w:color="auto"/>
        </w:pBdr>
        <w:spacing w:before="120" w:after="0" w:line="240" w:lineRule="auto"/>
      </w:pPr>
      <w:r>
        <w:t>•</w:t>
      </w:r>
      <w:r>
        <w:tab/>
        <w:t>Percentage increase/decrease (*EBIT)</w:t>
      </w:r>
    </w:p>
    <w:p w14:paraId="63A51748" w14:textId="77777777" w:rsidR="00052823" w:rsidRDefault="00052823" w:rsidP="00052823">
      <w:pPr>
        <w:pBdr>
          <w:top w:val="single" w:sz="4" w:space="1" w:color="auto"/>
        </w:pBdr>
        <w:spacing w:before="120" w:after="0" w:line="240" w:lineRule="auto"/>
      </w:pPr>
      <w:r>
        <w:t>•</w:t>
      </w:r>
      <w:r>
        <w:tab/>
        <w:t>Unusual or exceptional items (either revenue or costs)</w:t>
      </w:r>
    </w:p>
    <w:p w14:paraId="4F7B2369" w14:textId="5D61EF92" w:rsidR="00052823" w:rsidRDefault="00052823" w:rsidP="00052823">
      <w:pPr>
        <w:pBdr>
          <w:top w:val="single" w:sz="4" w:space="1" w:color="auto"/>
        </w:pBdr>
        <w:spacing w:before="120" w:after="0" w:line="240" w:lineRule="auto"/>
      </w:pPr>
      <w:r>
        <w:t>•</w:t>
      </w:r>
      <w:r>
        <w:tab/>
        <w:t>Head Count 202</w:t>
      </w:r>
      <w:r w:rsidR="00DE445C">
        <w:t>3</w:t>
      </w:r>
      <w:r>
        <w:t xml:space="preserve"> </w:t>
      </w:r>
    </w:p>
    <w:p w14:paraId="420A4F75" w14:textId="12351A95" w:rsidR="00052823" w:rsidRDefault="00052823" w:rsidP="00052823">
      <w:pPr>
        <w:pBdr>
          <w:top w:val="single" w:sz="4" w:space="1" w:color="auto"/>
        </w:pBdr>
        <w:spacing w:before="120" w:after="0" w:line="240" w:lineRule="auto"/>
      </w:pPr>
      <w:r>
        <w:t>•</w:t>
      </w:r>
      <w:r>
        <w:tab/>
        <w:t>Head Count 202</w:t>
      </w:r>
      <w:r w:rsidR="00DE445C">
        <w:t>2</w:t>
      </w:r>
    </w:p>
    <w:p w14:paraId="4F833AF6" w14:textId="63B3E2CA" w:rsidR="00052823" w:rsidRDefault="00052823" w:rsidP="00052823">
      <w:pPr>
        <w:pBdr>
          <w:top w:val="single" w:sz="4" w:space="1" w:color="auto"/>
        </w:pBdr>
        <w:spacing w:before="120" w:after="0" w:line="240" w:lineRule="auto"/>
        <w:ind w:left="720" w:hanging="720"/>
      </w:pPr>
      <w:r>
        <w:t>•</w:t>
      </w:r>
      <w:r>
        <w:tab/>
        <w:t>If your agency pays management fees to a parent company - please advise the dollar value for 202</w:t>
      </w:r>
      <w:r w:rsidR="00DE445C">
        <w:t>2</w:t>
      </w:r>
      <w:r>
        <w:t xml:space="preserve"> and 202</w:t>
      </w:r>
      <w:r w:rsidR="00DE445C">
        <w:t>3</w:t>
      </w:r>
      <w:r>
        <w:t xml:space="preserve"> and whether these were included or excluded in the EBIT figure provided.  All group level costs associated (</w:t>
      </w:r>
      <w:proofErr w:type="spellStart"/>
      <w:r>
        <w:t>eg</w:t>
      </w:r>
      <w:proofErr w:type="spellEnd"/>
      <w:r>
        <w:t xml:space="preserve"> shared resource, shared management fees etc) should be included and apportioned against your net profit. (EBIT)</w:t>
      </w:r>
    </w:p>
    <w:p w14:paraId="2BF726D8" w14:textId="19EE1281" w:rsidR="00303313" w:rsidRDefault="00303313" w:rsidP="00052823">
      <w:pPr>
        <w:pBdr>
          <w:top w:val="single" w:sz="4" w:space="1" w:color="auto"/>
        </w:pBdr>
        <w:spacing w:before="120" w:after="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354859">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85C5" w14:textId="77777777" w:rsidR="00354859" w:rsidRDefault="00354859" w:rsidP="008D53BC">
      <w:pPr>
        <w:spacing w:after="0" w:line="240" w:lineRule="auto"/>
      </w:pPr>
      <w:r>
        <w:separator/>
      </w:r>
    </w:p>
  </w:endnote>
  <w:endnote w:type="continuationSeparator" w:id="0">
    <w:p w14:paraId="07918A44" w14:textId="77777777" w:rsidR="00354859" w:rsidRDefault="00354859" w:rsidP="008D53BC">
      <w:pPr>
        <w:spacing w:after="0" w:line="240" w:lineRule="auto"/>
      </w:pPr>
      <w:r>
        <w:continuationSeparator/>
      </w:r>
    </w:p>
  </w:endnote>
  <w:endnote w:type="continuationNotice" w:id="1">
    <w:p w14:paraId="3291E251" w14:textId="77777777" w:rsidR="00354859" w:rsidRDefault="0035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DBD2" w14:textId="77777777" w:rsidR="00354859" w:rsidRDefault="00354859" w:rsidP="008D53BC">
      <w:pPr>
        <w:spacing w:after="0" w:line="240" w:lineRule="auto"/>
      </w:pPr>
      <w:r>
        <w:separator/>
      </w:r>
    </w:p>
  </w:footnote>
  <w:footnote w:type="continuationSeparator" w:id="0">
    <w:p w14:paraId="3EA29875" w14:textId="77777777" w:rsidR="00354859" w:rsidRDefault="00354859" w:rsidP="008D53BC">
      <w:pPr>
        <w:spacing w:after="0" w:line="240" w:lineRule="auto"/>
      </w:pPr>
      <w:r>
        <w:continuationSeparator/>
      </w:r>
    </w:p>
  </w:footnote>
  <w:footnote w:type="continuationNotice" w:id="1">
    <w:p w14:paraId="1626C3F0" w14:textId="77777777" w:rsidR="00354859" w:rsidRDefault="00354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78DA2AAA" w:rsidR="00CC1DBD" w:rsidRPr="00CA1B7E" w:rsidRDefault="00C053E6" w:rsidP="00CC1DBD">
    <w:pPr>
      <w:pStyle w:val="EffieHeader"/>
      <w:tabs>
        <w:tab w:val="clear" w:pos="3686"/>
        <w:tab w:val="left" w:pos="5670"/>
        <w:tab w:val="right" w:pos="10772"/>
      </w:tabs>
      <w:rPr>
        <w:sz w:val="20"/>
        <w:szCs w:val="20"/>
      </w:rPr>
    </w:pPr>
    <w:r>
      <w:rPr>
        <w:rFonts w:cstheme="minorHAnsi"/>
      </w:rPr>
      <w:t xml:space="preserve">C.21 - </w:t>
    </w:r>
    <w:r w:rsidR="004A37D4">
      <w:rPr>
        <w:rFonts w:cstheme="minorHAnsi"/>
      </w:rPr>
      <w:t>MEDIA AGENCY OF THE YEAR</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D97"/>
    <w:multiLevelType w:val="hybridMultilevel"/>
    <w:tmpl w:val="D9D443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7CE45F5"/>
    <w:multiLevelType w:val="hybridMultilevel"/>
    <w:tmpl w:val="B9743536"/>
    <w:lvl w:ilvl="0" w:tplc="80D277AE">
      <w:start w:val="4"/>
      <w:numFmt w:val="bullet"/>
      <w:lvlText w:val="•"/>
      <w:lvlJc w:val="left"/>
      <w:pPr>
        <w:ind w:left="1080" w:hanging="720"/>
      </w:pPr>
      <w:rPr>
        <w:rFonts w:ascii="Helvetica" w:eastAsiaTheme="minorHAnsi" w:hAnsi="Helvetic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3254D3"/>
    <w:multiLevelType w:val="hybridMultilevel"/>
    <w:tmpl w:val="EF8C8DF8"/>
    <w:lvl w:ilvl="0" w:tplc="80D277AE">
      <w:start w:val="4"/>
      <w:numFmt w:val="bullet"/>
      <w:lvlText w:val="•"/>
      <w:lvlJc w:val="left"/>
      <w:pPr>
        <w:ind w:left="1080" w:hanging="720"/>
      </w:pPr>
      <w:rPr>
        <w:rFonts w:ascii="Helvetica" w:eastAsiaTheme="minorHAnsi" w:hAnsi="Helvetic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6"/>
  </w:num>
  <w:num w:numId="2" w16cid:durableId="433328968">
    <w:abstractNumId w:val="8"/>
  </w:num>
  <w:num w:numId="3" w16cid:durableId="1345748291">
    <w:abstractNumId w:val="5"/>
  </w:num>
  <w:num w:numId="4" w16cid:durableId="1646009196">
    <w:abstractNumId w:val="1"/>
  </w:num>
  <w:num w:numId="5" w16cid:durableId="846333769">
    <w:abstractNumId w:val="4"/>
  </w:num>
  <w:num w:numId="6" w16cid:durableId="1213545373">
    <w:abstractNumId w:val="3"/>
  </w:num>
  <w:num w:numId="7" w16cid:durableId="962077384">
    <w:abstractNumId w:val="0"/>
  </w:num>
  <w:num w:numId="8" w16cid:durableId="569121524">
    <w:abstractNumId w:val="2"/>
  </w:num>
  <w:num w:numId="9" w16cid:durableId="1143544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52823"/>
    <w:rsid w:val="00073C59"/>
    <w:rsid w:val="0007462B"/>
    <w:rsid w:val="00074EDF"/>
    <w:rsid w:val="000806C8"/>
    <w:rsid w:val="000A181C"/>
    <w:rsid w:val="000D0331"/>
    <w:rsid w:val="000E3DC1"/>
    <w:rsid w:val="000E4BD8"/>
    <w:rsid w:val="000E4EB5"/>
    <w:rsid w:val="000E6731"/>
    <w:rsid w:val="001114D1"/>
    <w:rsid w:val="001365FE"/>
    <w:rsid w:val="001765DC"/>
    <w:rsid w:val="00185987"/>
    <w:rsid w:val="00190BD0"/>
    <w:rsid w:val="00191727"/>
    <w:rsid w:val="001A0CBA"/>
    <w:rsid w:val="001A3B69"/>
    <w:rsid w:val="001A7B39"/>
    <w:rsid w:val="001C1491"/>
    <w:rsid w:val="001C2A23"/>
    <w:rsid w:val="0020240B"/>
    <w:rsid w:val="002425BE"/>
    <w:rsid w:val="002602E0"/>
    <w:rsid w:val="00263FF1"/>
    <w:rsid w:val="0027453A"/>
    <w:rsid w:val="00276563"/>
    <w:rsid w:val="002A6BE0"/>
    <w:rsid w:val="002B33AB"/>
    <w:rsid w:val="00303313"/>
    <w:rsid w:val="00313516"/>
    <w:rsid w:val="00350020"/>
    <w:rsid w:val="00354859"/>
    <w:rsid w:val="003632DA"/>
    <w:rsid w:val="003651C2"/>
    <w:rsid w:val="00367858"/>
    <w:rsid w:val="00371323"/>
    <w:rsid w:val="0037707A"/>
    <w:rsid w:val="0038023C"/>
    <w:rsid w:val="003968C7"/>
    <w:rsid w:val="003A675D"/>
    <w:rsid w:val="003D7059"/>
    <w:rsid w:val="004077DC"/>
    <w:rsid w:val="004130E8"/>
    <w:rsid w:val="004417F8"/>
    <w:rsid w:val="004A2611"/>
    <w:rsid w:val="004A37D4"/>
    <w:rsid w:val="004C25AE"/>
    <w:rsid w:val="004D0682"/>
    <w:rsid w:val="005006E5"/>
    <w:rsid w:val="00504631"/>
    <w:rsid w:val="00510900"/>
    <w:rsid w:val="00514171"/>
    <w:rsid w:val="00525E7D"/>
    <w:rsid w:val="005263D0"/>
    <w:rsid w:val="00536F3B"/>
    <w:rsid w:val="00541D44"/>
    <w:rsid w:val="00544F20"/>
    <w:rsid w:val="00552759"/>
    <w:rsid w:val="0057530B"/>
    <w:rsid w:val="005C5CF8"/>
    <w:rsid w:val="005E661F"/>
    <w:rsid w:val="00601292"/>
    <w:rsid w:val="00612423"/>
    <w:rsid w:val="0061664C"/>
    <w:rsid w:val="006225AC"/>
    <w:rsid w:val="00636FC1"/>
    <w:rsid w:val="006407F3"/>
    <w:rsid w:val="0064153A"/>
    <w:rsid w:val="00645551"/>
    <w:rsid w:val="00663721"/>
    <w:rsid w:val="0066591F"/>
    <w:rsid w:val="00676D87"/>
    <w:rsid w:val="00691354"/>
    <w:rsid w:val="00691828"/>
    <w:rsid w:val="00693E7A"/>
    <w:rsid w:val="0069602A"/>
    <w:rsid w:val="006C1B22"/>
    <w:rsid w:val="006E055E"/>
    <w:rsid w:val="00701F62"/>
    <w:rsid w:val="007145D6"/>
    <w:rsid w:val="007418AA"/>
    <w:rsid w:val="0075560D"/>
    <w:rsid w:val="00763FCA"/>
    <w:rsid w:val="007832C5"/>
    <w:rsid w:val="007B2BDE"/>
    <w:rsid w:val="007B341E"/>
    <w:rsid w:val="007B7509"/>
    <w:rsid w:val="007C2996"/>
    <w:rsid w:val="007C6F82"/>
    <w:rsid w:val="007D637D"/>
    <w:rsid w:val="00805AC3"/>
    <w:rsid w:val="00817B42"/>
    <w:rsid w:val="00843987"/>
    <w:rsid w:val="008518D9"/>
    <w:rsid w:val="00861D5E"/>
    <w:rsid w:val="00864195"/>
    <w:rsid w:val="00872B24"/>
    <w:rsid w:val="00892C27"/>
    <w:rsid w:val="008A3A6B"/>
    <w:rsid w:val="008B138C"/>
    <w:rsid w:val="008B39C5"/>
    <w:rsid w:val="008B3A22"/>
    <w:rsid w:val="008D53BC"/>
    <w:rsid w:val="008D68A4"/>
    <w:rsid w:val="008F1CC7"/>
    <w:rsid w:val="00915CF8"/>
    <w:rsid w:val="00933088"/>
    <w:rsid w:val="0095241C"/>
    <w:rsid w:val="00976D97"/>
    <w:rsid w:val="00977A16"/>
    <w:rsid w:val="00977BD7"/>
    <w:rsid w:val="0099057F"/>
    <w:rsid w:val="0099123A"/>
    <w:rsid w:val="009B0648"/>
    <w:rsid w:val="009C0481"/>
    <w:rsid w:val="009E3C36"/>
    <w:rsid w:val="009E4D70"/>
    <w:rsid w:val="009F23D0"/>
    <w:rsid w:val="00A020C8"/>
    <w:rsid w:val="00A10DDB"/>
    <w:rsid w:val="00A11897"/>
    <w:rsid w:val="00A226AF"/>
    <w:rsid w:val="00A61F90"/>
    <w:rsid w:val="00A6270D"/>
    <w:rsid w:val="00A73617"/>
    <w:rsid w:val="00AA52DD"/>
    <w:rsid w:val="00AB08B3"/>
    <w:rsid w:val="00AB34AB"/>
    <w:rsid w:val="00AD3A29"/>
    <w:rsid w:val="00AE1C78"/>
    <w:rsid w:val="00AF4907"/>
    <w:rsid w:val="00B20369"/>
    <w:rsid w:val="00B50585"/>
    <w:rsid w:val="00B542E0"/>
    <w:rsid w:val="00B62C80"/>
    <w:rsid w:val="00B63EDF"/>
    <w:rsid w:val="00B7549A"/>
    <w:rsid w:val="00BB6AD2"/>
    <w:rsid w:val="00BC2625"/>
    <w:rsid w:val="00BE2804"/>
    <w:rsid w:val="00BF6511"/>
    <w:rsid w:val="00C053E6"/>
    <w:rsid w:val="00C13B32"/>
    <w:rsid w:val="00C56EE0"/>
    <w:rsid w:val="00C66D53"/>
    <w:rsid w:val="00C82B3B"/>
    <w:rsid w:val="00C83F89"/>
    <w:rsid w:val="00CA1195"/>
    <w:rsid w:val="00CA1B7E"/>
    <w:rsid w:val="00CB14CC"/>
    <w:rsid w:val="00CB4DFA"/>
    <w:rsid w:val="00CC1DBD"/>
    <w:rsid w:val="00D13186"/>
    <w:rsid w:val="00D22F9C"/>
    <w:rsid w:val="00D60B2F"/>
    <w:rsid w:val="00D752CA"/>
    <w:rsid w:val="00D802A3"/>
    <w:rsid w:val="00D84085"/>
    <w:rsid w:val="00D92A6E"/>
    <w:rsid w:val="00D97E4F"/>
    <w:rsid w:val="00DC6A00"/>
    <w:rsid w:val="00DC6ABF"/>
    <w:rsid w:val="00DD1DFF"/>
    <w:rsid w:val="00DE445C"/>
    <w:rsid w:val="00DE6120"/>
    <w:rsid w:val="00E0572B"/>
    <w:rsid w:val="00E26D9D"/>
    <w:rsid w:val="00E33327"/>
    <w:rsid w:val="00E51160"/>
    <w:rsid w:val="00E75C5D"/>
    <w:rsid w:val="00EB27D2"/>
    <w:rsid w:val="00EB46D6"/>
    <w:rsid w:val="00EB66C3"/>
    <w:rsid w:val="00EC1587"/>
    <w:rsid w:val="00EC1CF4"/>
    <w:rsid w:val="00EC7F61"/>
    <w:rsid w:val="00F02F35"/>
    <w:rsid w:val="00F03C54"/>
    <w:rsid w:val="00F3148A"/>
    <w:rsid w:val="00F43C71"/>
    <w:rsid w:val="00F529B3"/>
    <w:rsid w:val="00F643C8"/>
    <w:rsid w:val="00F6636C"/>
    <w:rsid w:val="00F87E14"/>
    <w:rsid w:val="00FA3761"/>
    <w:rsid w:val="00FC1684"/>
    <w:rsid w:val="00FE4BC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09FD0CC8-E7CB-4284-B65C-C6FAC7C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paragraph" w:styleId="Heading6">
    <w:name w:val="heading 6"/>
    <w:basedOn w:val="Normal"/>
    <w:next w:val="Normal"/>
    <w:link w:val="Heading6Char"/>
    <w:uiPriority w:val="9"/>
    <w:semiHidden/>
    <w:unhideWhenUsed/>
    <w:qFormat/>
    <w:rsid w:val="001A7B39"/>
    <w:pPr>
      <w:keepNext/>
      <w:keepLines/>
      <w:spacing w:before="40" w:after="0"/>
      <w:outlineLvl w:val="5"/>
    </w:pPr>
    <w:rPr>
      <w:rFonts w:asciiTheme="majorHAnsi" w:eastAsiaTheme="majorEastAsia" w:hAnsiTheme="majorHAnsi" w:cstheme="majorBidi"/>
      <w:color w:val="614F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customStyle="1" w:styleId="Heading6Char">
    <w:name w:val="Heading 6 Char"/>
    <w:basedOn w:val="DefaultParagraphFont"/>
    <w:link w:val="Heading6"/>
    <w:uiPriority w:val="9"/>
    <w:semiHidden/>
    <w:rsid w:val="001A7B39"/>
    <w:rPr>
      <w:rFonts w:asciiTheme="majorHAnsi" w:eastAsiaTheme="majorEastAsia" w:hAnsiTheme="majorHAnsi" w:cstheme="majorBidi"/>
      <w:color w:val="614F26" w:themeColor="accent1" w:themeShade="7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132E4828-0B33-435F-BB06-6E3C06E61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75</cp:revision>
  <cp:lastPrinted>2022-06-19T00:40:00Z</cp:lastPrinted>
  <dcterms:created xsi:type="dcterms:W3CDTF">2022-06-20T15:56:00Z</dcterms:created>
  <dcterms:modified xsi:type="dcterms:W3CDTF">2024-04-15T05:23:00Z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