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6E30ECC2"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E603D1">
        <w:rPr>
          <w:sz w:val="12"/>
          <w:szCs w:val="12"/>
        </w:rPr>
        <w:t>b</w:t>
      </w:r>
      <w:r w:rsidR="00B20369">
        <w:rPr>
          <w:sz w:val="12"/>
          <w:szCs w:val="12"/>
        </w:rPr>
        <w:t xml:space="preserve">eacon </w:t>
      </w:r>
      <w:r w:rsidR="00E603D1">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731DEB4E" w:rsidR="00B50585" w:rsidRPr="00504631" w:rsidRDefault="00E603D1" w:rsidP="00994427">
            <w:pPr>
              <w:spacing w:before="240"/>
            </w:pPr>
            <w:r>
              <w:t xml:space="preserve">B.09 </w:t>
            </w:r>
            <w:r w:rsidR="00B44A59">
              <w:t xml:space="preserve">– Best Use of </w:t>
            </w:r>
            <w:r w:rsidR="00B4651E">
              <w:t>Content</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1C19B90F" w:rsidR="00B50585" w:rsidRPr="000141C4" w:rsidRDefault="00DD2FA9" w:rsidP="00DD2FA9">
            <w:pPr>
              <w:spacing w:before="240"/>
              <w:rPr>
                <w:rFonts w:cs="DM Sans"/>
                <w:color w:val="211D1E"/>
                <w:szCs w:val="18"/>
              </w:rPr>
            </w:pPr>
            <w:r w:rsidRPr="00DD2FA9">
              <w:rPr>
                <w:rFonts w:cs="DM Sans"/>
                <w:color w:val="211D1E"/>
                <w:szCs w:val="18"/>
              </w:rPr>
              <w:t>This category rewards campaigns that demonstrate a sound understanding of the role of content in</w:t>
            </w:r>
            <w:r>
              <w:rPr>
                <w:rFonts w:cs="DM Sans"/>
                <w:color w:val="211D1E"/>
                <w:szCs w:val="18"/>
              </w:rPr>
              <w:t xml:space="preserve"> </w:t>
            </w:r>
            <w:r w:rsidRPr="00DD2FA9">
              <w:rPr>
                <w:rFonts w:cs="DM Sans"/>
                <w:color w:val="211D1E"/>
                <w:szCs w:val="18"/>
              </w:rPr>
              <w:t>delivering outstanding business outcomes for clients. Entries must clearly articulate why strategic</w:t>
            </w:r>
            <w:r>
              <w:rPr>
                <w:rFonts w:cs="DM Sans"/>
                <w:color w:val="211D1E"/>
                <w:szCs w:val="18"/>
              </w:rPr>
              <w:t xml:space="preserve"> </w:t>
            </w:r>
            <w:r w:rsidRPr="00DD2FA9">
              <w:rPr>
                <w:rFonts w:cs="DM Sans"/>
                <w:color w:val="211D1E"/>
                <w:szCs w:val="18"/>
              </w:rPr>
              <w:t>use of content was the key to the campaign’s success, and how it was delivered in clever, creative, or</w:t>
            </w:r>
            <w:r>
              <w:rPr>
                <w:rFonts w:cs="DM Sans"/>
                <w:color w:val="211D1E"/>
                <w:szCs w:val="18"/>
              </w:rPr>
              <w:t xml:space="preserve"> </w:t>
            </w:r>
            <w:r w:rsidRPr="00DD2FA9">
              <w:rPr>
                <w:rFonts w:cs="DM Sans"/>
                <w:color w:val="211D1E"/>
                <w:szCs w:val="18"/>
              </w:rPr>
              <w:t>surprising ways to be most effective in addressing the client’s marketing challenge/s. Entrants should</w:t>
            </w:r>
            <w:r>
              <w:rPr>
                <w:rFonts w:cs="DM Sans"/>
                <w:color w:val="211D1E"/>
                <w:szCs w:val="18"/>
              </w:rPr>
              <w:t xml:space="preserve"> </w:t>
            </w:r>
            <w:r w:rsidRPr="00DD2FA9">
              <w:rPr>
                <w:rFonts w:cs="DM Sans"/>
                <w:color w:val="211D1E"/>
                <w:szCs w:val="18"/>
              </w:rPr>
              <w:t>demonstrate a thorough understanding of the channels used, whether social media networks, blogs,</w:t>
            </w:r>
            <w:r>
              <w:rPr>
                <w:rFonts w:cs="DM Sans"/>
                <w:color w:val="211D1E"/>
                <w:szCs w:val="18"/>
              </w:rPr>
              <w:t xml:space="preserve"> </w:t>
            </w:r>
            <w:r w:rsidRPr="00DD2FA9">
              <w:rPr>
                <w:rFonts w:cs="DM Sans"/>
                <w:color w:val="211D1E"/>
                <w:szCs w:val="18"/>
              </w:rPr>
              <w:t>television, editorial, radio, podcasts, apps or other digital platforms. Judges will be looking for activity</w:t>
            </w:r>
            <w:r>
              <w:rPr>
                <w:rFonts w:cs="DM Sans"/>
                <w:color w:val="211D1E"/>
                <w:szCs w:val="18"/>
              </w:rPr>
              <w:t xml:space="preserve"> </w:t>
            </w:r>
            <w:r w:rsidRPr="00DD2FA9">
              <w:rPr>
                <w:rFonts w:cs="DM Sans"/>
                <w:color w:val="211D1E"/>
                <w:szCs w:val="18"/>
              </w:rPr>
              <w:t>that connected a community or audience to a brand through content, and that delivered outstanding</w:t>
            </w:r>
            <w:r>
              <w:rPr>
                <w:rFonts w:cs="DM Sans"/>
                <w:color w:val="211D1E"/>
                <w:szCs w:val="18"/>
              </w:rPr>
              <w:t xml:space="preserve"> </w:t>
            </w:r>
            <w:r w:rsidRPr="00DD2FA9">
              <w:rPr>
                <w:rFonts w:cs="DM Sans"/>
                <w:color w:val="211D1E"/>
                <w:szCs w:val="18"/>
              </w:rPr>
              <w:t>business results beyond views and engagement.</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067940E2" w:rsidR="002B33AB" w:rsidRDefault="002B33AB" w:rsidP="003101CF">
            <w:pPr>
              <w:spacing w:before="240"/>
              <w:rPr>
                <w:b/>
                <w:bCs/>
                <w:sz w:val="20"/>
                <w:szCs w:val="24"/>
              </w:rPr>
            </w:pPr>
            <w:r w:rsidRPr="002B33AB">
              <w:rPr>
                <w:b/>
                <w:bCs/>
                <w:sz w:val="20"/>
                <w:szCs w:val="24"/>
              </w:rPr>
              <w:t>ENTRY SUMMARY (MANDATORY)</w:t>
            </w:r>
            <w:r w:rsidR="00115186">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42B331EA" w:rsidR="003651C2" w:rsidRDefault="003651C2" w:rsidP="00994427">
            <w:pPr>
              <w:spacing w:before="240"/>
              <w:rPr>
                <w:b/>
                <w:bCs/>
                <w:sz w:val="20"/>
                <w:szCs w:val="24"/>
              </w:rPr>
            </w:pPr>
            <w:r w:rsidRPr="003651C2">
              <w:rPr>
                <w:b/>
                <w:bCs/>
                <w:sz w:val="20"/>
                <w:szCs w:val="24"/>
              </w:rPr>
              <w:t>EXECUTION</w:t>
            </w:r>
            <w:r w:rsidR="00115186">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4EB48E16" w:rsidR="00A11897" w:rsidRDefault="00A11897" w:rsidP="00A11897">
            <w:pPr>
              <w:spacing w:before="240"/>
              <w:rPr>
                <w:b/>
                <w:bCs/>
                <w:sz w:val="20"/>
                <w:szCs w:val="24"/>
              </w:rPr>
            </w:pPr>
            <w:r w:rsidRPr="00A11897">
              <w:rPr>
                <w:b/>
                <w:bCs/>
                <w:sz w:val="20"/>
                <w:szCs w:val="24"/>
              </w:rPr>
              <w:t>RESULTS</w:t>
            </w:r>
            <w:r w:rsidR="00115186">
              <w:rPr>
                <w:b/>
                <w:bCs/>
                <w:sz w:val="20"/>
                <w:szCs w:val="24"/>
              </w:rPr>
              <w:t>:</w:t>
            </w:r>
            <w:r w:rsidRPr="00A11897">
              <w:rPr>
                <w:b/>
                <w:bCs/>
                <w:sz w:val="20"/>
                <w:szCs w:val="24"/>
              </w:rPr>
              <w:t xml:space="preserve"> What results did the campaign deliver? (30%)</w:t>
            </w:r>
          </w:p>
          <w:p w14:paraId="7CB476F7" w14:textId="7FBBB17D"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1CCBFD19" w14:textId="42FD35FD" w:rsidR="00AA52DD" w:rsidRPr="00D44A2E" w:rsidRDefault="00AA52DD" w:rsidP="00AA52DD">
      <w:pPr>
        <w:pBdr>
          <w:top w:val="single" w:sz="4" w:space="1" w:color="auto"/>
        </w:pBdr>
        <w:ind w:left="2160" w:hanging="2160"/>
        <w:rPr>
          <w:rFonts w:cstheme="minorHAnsi"/>
          <w:szCs w:val="18"/>
        </w:rPr>
      </w:pPr>
      <w:r w:rsidRPr="00D44A2E">
        <w:rPr>
          <w:rFonts w:cstheme="minorHAnsi"/>
          <w:szCs w:val="18"/>
          <w:u w:val="single"/>
        </w:rPr>
        <w:t>Media Schedule:</w:t>
      </w:r>
      <w:r w:rsidRPr="00D44A2E">
        <w:rPr>
          <w:rFonts w:cstheme="minorHAnsi"/>
          <w:szCs w:val="18"/>
        </w:rPr>
        <w:tab/>
        <w:t xml:space="preserve">Please remember to include the media schedule (compulsory).  Please include ALL media utilised in the campaign with % value of each. </w:t>
      </w:r>
    </w:p>
    <w:p w14:paraId="78EDE3DC" w14:textId="5C6172F2" w:rsidR="007B2BDE" w:rsidRPr="00D44A2E" w:rsidRDefault="00AA52DD" w:rsidP="00AA52DD">
      <w:pPr>
        <w:pBdr>
          <w:top w:val="single" w:sz="4" w:space="1" w:color="auto"/>
        </w:pBdr>
        <w:rPr>
          <w:rFonts w:cstheme="minorHAnsi"/>
          <w:szCs w:val="18"/>
        </w:rPr>
      </w:pPr>
      <w:r w:rsidRPr="00D44A2E">
        <w:rPr>
          <w:rFonts w:cstheme="minorHAnsi"/>
          <w:szCs w:val="18"/>
          <w:u w:val="single"/>
        </w:rPr>
        <w:t>Examples of Advertising:</w:t>
      </w:r>
      <w:r w:rsidRPr="00D44A2E">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3BD7" w14:textId="77777777" w:rsidR="000A2886" w:rsidRDefault="000A2886" w:rsidP="008D53BC">
      <w:pPr>
        <w:spacing w:after="0" w:line="240" w:lineRule="auto"/>
      </w:pPr>
      <w:r>
        <w:separator/>
      </w:r>
    </w:p>
  </w:endnote>
  <w:endnote w:type="continuationSeparator" w:id="0">
    <w:p w14:paraId="3492671B" w14:textId="77777777" w:rsidR="000A2886" w:rsidRDefault="000A2886" w:rsidP="008D53BC">
      <w:pPr>
        <w:spacing w:after="0" w:line="240" w:lineRule="auto"/>
      </w:pPr>
      <w:r>
        <w:continuationSeparator/>
      </w:r>
    </w:p>
  </w:endnote>
  <w:endnote w:type="continuationNotice" w:id="1">
    <w:p w14:paraId="25620337" w14:textId="77777777" w:rsidR="000A2886" w:rsidRDefault="000A2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8754" w14:textId="77777777" w:rsidR="000A2886" w:rsidRDefault="000A2886" w:rsidP="008D53BC">
      <w:pPr>
        <w:spacing w:after="0" w:line="240" w:lineRule="auto"/>
      </w:pPr>
      <w:r>
        <w:separator/>
      </w:r>
    </w:p>
  </w:footnote>
  <w:footnote w:type="continuationSeparator" w:id="0">
    <w:p w14:paraId="1FC4CFD1" w14:textId="77777777" w:rsidR="000A2886" w:rsidRDefault="000A2886" w:rsidP="008D53BC">
      <w:pPr>
        <w:spacing w:after="0" w:line="240" w:lineRule="auto"/>
      </w:pPr>
      <w:r>
        <w:continuationSeparator/>
      </w:r>
    </w:p>
  </w:footnote>
  <w:footnote w:type="continuationNotice" w:id="1">
    <w:p w14:paraId="34C0FB9B" w14:textId="77777777" w:rsidR="000A2886" w:rsidRDefault="000A2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15F77FE4" w:rsidR="00CC1DBD" w:rsidRPr="00CA1B7E" w:rsidRDefault="00E603D1" w:rsidP="00CC1DBD">
    <w:pPr>
      <w:pStyle w:val="EffieHeader"/>
      <w:tabs>
        <w:tab w:val="clear" w:pos="3686"/>
        <w:tab w:val="left" w:pos="5670"/>
        <w:tab w:val="right" w:pos="10772"/>
      </w:tabs>
      <w:rPr>
        <w:sz w:val="20"/>
        <w:szCs w:val="20"/>
      </w:rPr>
    </w:pPr>
    <w:r>
      <w:rPr>
        <w:rFonts w:cstheme="minorHAnsi"/>
      </w:rPr>
      <w:t>B.09</w:t>
    </w:r>
    <w:r w:rsidR="00054EF7" w:rsidRPr="00054EF7">
      <w:rPr>
        <w:rFonts w:cstheme="minorHAnsi"/>
      </w:rPr>
      <w:t xml:space="preserve"> – BEST USE OF </w:t>
    </w:r>
    <w:r w:rsidR="00B4651E">
      <w:rPr>
        <w:rFonts w:cstheme="minorHAnsi"/>
      </w:rPr>
      <w:t>CONTENT</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41C4"/>
    <w:rsid w:val="000164DA"/>
    <w:rsid w:val="00054EF7"/>
    <w:rsid w:val="00073C59"/>
    <w:rsid w:val="0007462B"/>
    <w:rsid w:val="000A181C"/>
    <w:rsid w:val="000A2886"/>
    <w:rsid w:val="000D0331"/>
    <w:rsid w:val="000E4EB5"/>
    <w:rsid w:val="000E6731"/>
    <w:rsid w:val="00115186"/>
    <w:rsid w:val="001365FE"/>
    <w:rsid w:val="001765DC"/>
    <w:rsid w:val="00185987"/>
    <w:rsid w:val="001A0CBA"/>
    <w:rsid w:val="001A3B69"/>
    <w:rsid w:val="001C1491"/>
    <w:rsid w:val="0020240B"/>
    <w:rsid w:val="002425BE"/>
    <w:rsid w:val="002602E0"/>
    <w:rsid w:val="00263FF1"/>
    <w:rsid w:val="0027453A"/>
    <w:rsid w:val="002A6BE0"/>
    <w:rsid w:val="002B33AB"/>
    <w:rsid w:val="00303313"/>
    <w:rsid w:val="00313516"/>
    <w:rsid w:val="00350020"/>
    <w:rsid w:val="003632DA"/>
    <w:rsid w:val="003651C2"/>
    <w:rsid w:val="00371323"/>
    <w:rsid w:val="0038023C"/>
    <w:rsid w:val="003968C7"/>
    <w:rsid w:val="003D7059"/>
    <w:rsid w:val="004077DC"/>
    <w:rsid w:val="004130E8"/>
    <w:rsid w:val="004D0682"/>
    <w:rsid w:val="005006E5"/>
    <w:rsid w:val="00504631"/>
    <w:rsid w:val="00510900"/>
    <w:rsid w:val="00514171"/>
    <w:rsid w:val="00525E7D"/>
    <w:rsid w:val="005263D0"/>
    <w:rsid w:val="00536F3B"/>
    <w:rsid w:val="00541D44"/>
    <w:rsid w:val="00544F20"/>
    <w:rsid w:val="00552759"/>
    <w:rsid w:val="0057530B"/>
    <w:rsid w:val="005C5CF8"/>
    <w:rsid w:val="00601292"/>
    <w:rsid w:val="00612423"/>
    <w:rsid w:val="0061664C"/>
    <w:rsid w:val="006225AC"/>
    <w:rsid w:val="00636FC1"/>
    <w:rsid w:val="00645551"/>
    <w:rsid w:val="0066591F"/>
    <w:rsid w:val="00676D87"/>
    <w:rsid w:val="00691354"/>
    <w:rsid w:val="00691828"/>
    <w:rsid w:val="00693E7A"/>
    <w:rsid w:val="0069602A"/>
    <w:rsid w:val="006C1B22"/>
    <w:rsid w:val="006E055E"/>
    <w:rsid w:val="00701F62"/>
    <w:rsid w:val="007145D6"/>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92C27"/>
    <w:rsid w:val="008B138C"/>
    <w:rsid w:val="008B3A22"/>
    <w:rsid w:val="008D53BC"/>
    <w:rsid w:val="008D68A4"/>
    <w:rsid w:val="00915CF8"/>
    <w:rsid w:val="00933088"/>
    <w:rsid w:val="0095241C"/>
    <w:rsid w:val="00977BD7"/>
    <w:rsid w:val="0099057F"/>
    <w:rsid w:val="009B0648"/>
    <w:rsid w:val="009C0481"/>
    <w:rsid w:val="009F23D0"/>
    <w:rsid w:val="00A020C8"/>
    <w:rsid w:val="00A10DDB"/>
    <w:rsid w:val="00A11897"/>
    <w:rsid w:val="00A226AF"/>
    <w:rsid w:val="00AA52DD"/>
    <w:rsid w:val="00AB34AB"/>
    <w:rsid w:val="00AE1C78"/>
    <w:rsid w:val="00AF4907"/>
    <w:rsid w:val="00B20369"/>
    <w:rsid w:val="00B44A59"/>
    <w:rsid w:val="00B4651E"/>
    <w:rsid w:val="00B50585"/>
    <w:rsid w:val="00B542E0"/>
    <w:rsid w:val="00B63EDF"/>
    <w:rsid w:val="00B7549A"/>
    <w:rsid w:val="00BB6AD2"/>
    <w:rsid w:val="00BC2625"/>
    <w:rsid w:val="00BE2804"/>
    <w:rsid w:val="00C13B32"/>
    <w:rsid w:val="00C56EE0"/>
    <w:rsid w:val="00C66D53"/>
    <w:rsid w:val="00C82B3B"/>
    <w:rsid w:val="00C83F89"/>
    <w:rsid w:val="00CA1195"/>
    <w:rsid w:val="00CA1B7E"/>
    <w:rsid w:val="00CB14CC"/>
    <w:rsid w:val="00CB4DFA"/>
    <w:rsid w:val="00CC1DBD"/>
    <w:rsid w:val="00D13186"/>
    <w:rsid w:val="00D44A2E"/>
    <w:rsid w:val="00D60B2F"/>
    <w:rsid w:val="00D802A3"/>
    <w:rsid w:val="00D84085"/>
    <w:rsid w:val="00D92A6E"/>
    <w:rsid w:val="00D97E4F"/>
    <w:rsid w:val="00DC4EBF"/>
    <w:rsid w:val="00DC6A00"/>
    <w:rsid w:val="00DD1DFF"/>
    <w:rsid w:val="00DD2FA9"/>
    <w:rsid w:val="00DE6120"/>
    <w:rsid w:val="00E26D9D"/>
    <w:rsid w:val="00E33327"/>
    <w:rsid w:val="00E51160"/>
    <w:rsid w:val="00E603D1"/>
    <w:rsid w:val="00E75C5D"/>
    <w:rsid w:val="00EB27D2"/>
    <w:rsid w:val="00EB46D6"/>
    <w:rsid w:val="00EB66C3"/>
    <w:rsid w:val="00EC1587"/>
    <w:rsid w:val="00EC7F61"/>
    <w:rsid w:val="00EE6BCB"/>
    <w:rsid w:val="00F02F35"/>
    <w:rsid w:val="00F03C54"/>
    <w:rsid w:val="00F3148A"/>
    <w:rsid w:val="00F43C71"/>
    <w:rsid w:val="00F529B3"/>
    <w:rsid w:val="00F643C8"/>
    <w:rsid w:val="00F6636C"/>
    <w:rsid w:val="00F87E14"/>
    <w:rsid w:val="00FA376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DADCE6C1-2AE3-455B-8259-7CD850A5B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2022-06-18T05:40:00Z</cp:lastPrinted>
  <dcterms:created xsi:type="dcterms:W3CDTF">2022-12-13T01:14:00Z</dcterms:created>
  <dcterms:modified xsi:type="dcterms:W3CDTF">2024-01-30T06:57:00Z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