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9585B55" w:rsidR="0007462B" w:rsidRPr="00512B97" w:rsidRDefault="009E22EA"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63360" behindDoc="0" locked="0" layoutInCell="1" allowOverlap="1" wp14:anchorId="7DB4AEB5" wp14:editId="04BD9A16">
            <wp:simplePos x="0" y="0"/>
            <wp:positionH relativeFrom="column">
              <wp:posOffset>1270</wp:posOffset>
            </wp:positionH>
            <wp:positionV relativeFrom="paragraph">
              <wp:posOffset>170815</wp:posOffset>
            </wp:positionV>
            <wp:extent cx="1314929" cy="351692"/>
            <wp:effectExtent l="0" t="0" r="0" b="5715"/>
            <wp:wrapNone/>
            <wp:docPr id="559149567" name="Picture 55914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49567" name="Picture 55914956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058EF">
        <w:rPr>
          <w:rFonts w:asciiTheme="majorHAnsi" w:hAnsiTheme="majorHAnsi" w:cstheme="majorHAnsi"/>
          <w:noProof/>
        </w:rPr>
        <w:t xml:space="preserve"> </w:t>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68B1BA23" w:rsidR="00CA1B7E" w:rsidRPr="00B55CBA" w:rsidRDefault="2841B4EA" w:rsidP="6508A514">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6508A514">
        <w:rPr>
          <w:rFonts w:asciiTheme="majorHAnsi" w:hAnsiTheme="majorHAnsi" w:cstheme="majorBidi"/>
          <w:sz w:val="12"/>
          <w:szCs w:val="12"/>
        </w:rPr>
        <w:t>202</w:t>
      </w:r>
      <w:r w:rsidR="009E22EA">
        <w:rPr>
          <w:rFonts w:asciiTheme="majorHAnsi" w:hAnsiTheme="majorHAnsi" w:cstheme="majorBidi"/>
          <w:sz w:val="12"/>
          <w:szCs w:val="12"/>
        </w:rPr>
        <w:t>5</w:t>
      </w:r>
      <w:r w:rsidRPr="6508A514">
        <w:rPr>
          <w:rFonts w:asciiTheme="majorHAnsi" w:hAnsiTheme="majorHAnsi" w:cstheme="majorBidi"/>
          <w:sz w:val="12"/>
          <w:szCs w:val="12"/>
        </w:rPr>
        <w:t xml:space="preserve"> PRESSIE</w:t>
      </w:r>
      <w:r w:rsidR="00B55CBA" w:rsidRPr="6508A514">
        <w:rPr>
          <w:rFonts w:asciiTheme="majorHAnsi" w:hAnsiTheme="majorHAnsi" w:cstheme="majorBidi"/>
          <w:sz w:val="12"/>
          <w:szCs w:val="12"/>
        </w:rPr>
        <w:t xml:space="preserve"> AWARDS</w:t>
      </w:r>
    </w:p>
    <w:p w14:paraId="34823028" w14:textId="47D74EDF"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4E5D2575" w14:textId="5F33222C" w:rsidR="00BE2804" w:rsidRPr="00B55CBA" w:rsidRDefault="00BE2804" w:rsidP="6508A514">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6508A514">
        <w:trPr>
          <w:trHeight w:val="20"/>
        </w:trPr>
        <w:tc>
          <w:tcPr>
            <w:tcW w:w="3539" w:type="dxa"/>
          </w:tcPr>
          <w:p w14:paraId="659D0702" w14:textId="5EE3911B" w:rsidR="00B50585" w:rsidRPr="00B55CBA" w:rsidRDefault="00B50585" w:rsidP="6508A514">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6508A514">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6508A514">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6508A514">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6508A514">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6508A514">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4555035F" w:rsidR="00B50585" w:rsidRPr="00B55CBA" w:rsidRDefault="009449F9" w:rsidP="00994427">
            <w:pPr>
              <w:spacing w:before="240"/>
              <w:rPr>
                <w:rFonts w:asciiTheme="majorHAnsi" w:hAnsiTheme="majorHAnsi" w:cstheme="majorHAnsi"/>
              </w:rPr>
            </w:pPr>
            <w:r>
              <w:rPr>
                <w:rFonts w:asciiTheme="majorHAnsi" w:hAnsiTheme="majorHAnsi" w:cstheme="majorHAnsi"/>
              </w:rPr>
              <w:t>G</w:t>
            </w:r>
            <w:r w:rsidR="00853225" w:rsidRPr="00853225">
              <w:rPr>
                <w:rFonts w:asciiTheme="majorHAnsi" w:hAnsiTheme="majorHAnsi" w:cstheme="majorHAnsi"/>
              </w:rPr>
              <w:t xml:space="preserve"> - Best Experiential or Event Campaign</w:t>
            </w:r>
          </w:p>
        </w:tc>
      </w:tr>
      <w:tr w:rsidR="00B50585" w:rsidRPr="00B55CBA" w14:paraId="19ECF9AB" w14:textId="77777777" w:rsidTr="6508A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31F33B8E" w:rsidR="00B50585" w:rsidRPr="00B55CBA" w:rsidRDefault="00853225" w:rsidP="006740AC">
            <w:pPr>
              <w:spacing w:before="240"/>
              <w:jc w:val="both"/>
              <w:rPr>
                <w:rFonts w:asciiTheme="majorHAnsi" w:hAnsiTheme="majorHAnsi" w:cstheme="majorHAnsi"/>
                <w:b/>
                <w:bCs/>
                <w:color w:val="BC9D54" w:themeColor="accent1"/>
              </w:rPr>
            </w:pPr>
            <w:r w:rsidRPr="00853225">
              <w:rPr>
                <w:rFonts w:asciiTheme="majorHAnsi" w:hAnsiTheme="majorHAnsi" w:cstheme="majorHAnsi"/>
              </w:rPr>
              <w:t>This category recognises entries that deliver outstanding experiential campaigns via live events, pop-ups, expos, product launches or large and small-scale publicity stunts and experiential campaigns. The campaign will be physical in its core but can have virtual elements around it. Judges will be looking for evidence that the experience was the central component of the campaign, rather than campaigns with an experiential/event component.  They will also need to understand how the campaign integrated into the wider marketing strategy and how it was leveraged to deliver outstanding campaign results.</w:t>
            </w:r>
          </w:p>
        </w:tc>
      </w:tr>
      <w:tr w:rsidR="00B50585" w:rsidRPr="00B55CBA" w14:paraId="0174D5C8" w14:textId="77777777" w:rsidTr="6508A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38BFA5D3"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F77206">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44C189B3" w:rsidR="00CC1DBD" w:rsidRPr="00B55CBA" w:rsidRDefault="00853225" w:rsidP="00A04936">
            <w:pPr>
              <w:rPr>
                <w:rFonts w:asciiTheme="majorHAnsi" w:hAnsiTheme="majorHAnsi" w:cstheme="majorHAnsi"/>
              </w:rPr>
            </w:pPr>
            <w:r w:rsidRPr="00853225">
              <w:rPr>
                <w:rFonts w:asciiTheme="majorHAnsi" w:hAnsiTheme="majorHAnsi" w:cstheme="majorHAnsi"/>
              </w:rPr>
              <w:t xml:space="preserve">Provide a short summary of the campaign ensuring that the experiential and event thinking at the core of the entry is clear.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04A06752" w:rsidR="003D7059" w:rsidRPr="001D2076" w:rsidRDefault="00B55CBA" w:rsidP="00994427">
            <w:pPr>
              <w:spacing w:before="240"/>
              <w:rPr>
                <w:rFonts w:asciiTheme="majorHAnsi" w:hAnsiTheme="majorHAnsi" w:cstheme="majorHAnsi"/>
                <w:b/>
                <w:bCs/>
                <w:sz w:val="20"/>
                <w:szCs w:val="20"/>
              </w:rPr>
            </w:pPr>
            <w:r w:rsidRPr="001D2076">
              <w:rPr>
                <w:rFonts w:asciiTheme="majorHAnsi" w:hAnsiTheme="majorHAnsi" w:cstheme="majorHAnsi"/>
                <w:b/>
                <w:bCs/>
                <w:sz w:val="20"/>
                <w:szCs w:val="20"/>
              </w:rPr>
              <w:t>CHALLENGE. WHAT WAS THE PROBLEM OR CHALLENGE THE CLIENT FACED</w:t>
            </w:r>
            <w:r w:rsidR="003C51A2" w:rsidRPr="001D2076">
              <w:rPr>
                <w:rFonts w:asciiTheme="majorHAnsi" w:hAnsiTheme="majorHAnsi" w:cstheme="majorHAnsi"/>
                <w:b/>
                <w:bCs/>
                <w:sz w:val="20"/>
                <w:szCs w:val="20"/>
              </w:rPr>
              <w:t xml:space="preserve"> </w:t>
            </w:r>
            <w:r w:rsidR="0032351D" w:rsidRPr="001D2076">
              <w:rPr>
                <w:rFonts w:asciiTheme="majorHAnsi" w:hAnsiTheme="majorHAnsi" w:cstheme="majorHAnsi"/>
                <w:b/>
                <w:bCs/>
                <w:sz w:val="20"/>
                <w:szCs w:val="20"/>
              </w:rPr>
              <w:t xml:space="preserve">AND WHAT </w:t>
            </w:r>
            <w:r w:rsidR="004F6A49" w:rsidRPr="001D2076">
              <w:rPr>
                <w:rFonts w:asciiTheme="majorHAnsi" w:hAnsiTheme="majorHAnsi" w:cstheme="majorHAnsi"/>
                <w:b/>
                <w:bCs/>
                <w:sz w:val="20"/>
                <w:szCs w:val="20"/>
              </w:rPr>
              <w:t>WAS THE ROLE</w:t>
            </w:r>
            <w:r w:rsidR="0032351D" w:rsidRPr="001D2076">
              <w:rPr>
                <w:rFonts w:asciiTheme="majorHAnsi" w:hAnsiTheme="majorHAnsi" w:cstheme="majorHAnsi"/>
                <w:b/>
                <w:bCs/>
                <w:sz w:val="20"/>
                <w:szCs w:val="20"/>
              </w:rPr>
              <w:t xml:space="preserve"> </w:t>
            </w:r>
            <w:r w:rsidR="001D646A" w:rsidRPr="001D2076">
              <w:rPr>
                <w:rFonts w:asciiTheme="majorHAnsi" w:hAnsiTheme="majorHAnsi" w:cstheme="majorHAnsi"/>
                <w:b/>
                <w:bCs/>
                <w:sz w:val="20"/>
                <w:szCs w:val="20"/>
              </w:rPr>
              <w:t>FOR EXPERIE</w:t>
            </w:r>
            <w:r w:rsidR="004F6A49" w:rsidRPr="001D2076">
              <w:rPr>
                <w:rFonts w:asciiTheme="majorHAnsi" w:hAnsiTheme="majorHAnsi" w:cstheme="majorHAnsi"/>
                <w:b/>
                <w:bCs/>
                <w:sz w:val="20"/>
                <w:szCs w:val="20"/>
              </w:rPr>
              <w:t xml:space="preserve">NTIAL </w:t>
            </w:r>
            <w:r w:rsidR="0032351D" w:rsidRPr="001D2076">
              <w:rPr>
                <w:rFonts w:asciiTheme="majorHAnsi" w:hAnsiTheme="majorHAnsi" w:cstheme="majorHAnsi"/>
                <w:b/>
                <w:bCs/>
                <w:sz w:val="20"/>
                <w:szCs w:val="20"/>
              </w:rPr>
              <w:t xml:space="preserve">IN ADDRESSING THIS CHALLENGE? </w:t>
            </w:r>
            <w:r w:rsidR="002C4CB0" w:rsidRPr="001D2076">
              <w:rPr>
                <w:rFonts w:asciiTheme="majorHAnsi" w:hAnsiTheme="majorHAnsi" w:cstheme="majorHAnsi"/>
                <w:b/>
                <w:bCs/>
                <w:sz w:val="20"/>
                <w:szCs w:val="20"/>
              </w:rPr>
              <w:t>(</w:t>
            </w:r>
            <w:r w:rsidR="00AB7588" w:rsidRPr="001D2076">
              <w:rPr>
                <w:rFonts w:asciiTheme="majorHAnsi" w:hAnsiTheme="majorHAnsi" w:cstheme="majorHAnsi"/>
                <w:b/>
                <w:bCs/>
                <w:sz w:val="20"/>
                <w:szCs w:val="20"/>
              </w:rPr>
              <w:t>1</w:t>
            </w:r>
            <w:r w:rsidR="002C4CB0" w:rsidRPr="001D2076">
              <w:rPr>
                <w:rFonts w:asciiTheme="majorHAnsi" w:hAnsiTheme="majorHAnsi" w:cstheme="majorHAnsi"/>
                <w:b/>
                <w:bCs/>
                <w:sz w:val="20"/>
                <w:szCs w:val="20"/>
              </w:rPr>
              <w:t>0%)</w:t>
            </w:r>
          </w:p>
          <w:p w14:paraId="75CC28D5" w14:textId="3EA7F6AA" w:rsidR="003D7059" w:rsidRPr="00B55CBA" w:rsidRDefault="00853225" w:rsidP="00A04936">
            <w:pPr>
              <w:spacing w:before="240"/>
              <w:rPr>
                <w:rFonts w:asciiTheme="majorHAnsi" w:hAnsiTheme="majorHAnsi" w:cstheme="majorHAnsi"/>
              </w:rPr>
            </w:pPr>
            <w:r w:rsidRPr="001D2076">
              <w:rPr>
                <w:rFonts w:asciiTheme="majorHAnsi" w:hAnsiTheme="majorHAnsi" w:cstheme="majorHAnsi"/>
              </w:rPr>
              <w:t>In this section judges will be looking for a clear, concise definition of the problem identified, and the business and communications objectives used to define success</w:t>
            </w:r>
            <w:r w:rsidR="0036198C" w:rsidRPr="001D2076">
              <w:rPr>
                <w:rFonts w:asciiTheme="majorHAnsi" w:hAnsiTheme="majorHAnsi" w:cstheme="majorHAnsi"/>
              </w:rPr>
              <w:t xml:space="preserve"> – both for overall campaign and specifically for </w:t>
            </w:r>
            <w:r w:rsidR="00D2160D" w:rsidRPr="001D2076">
              <w:rPr>
                <w:rFonts w:asciiTheme="majorHAnsi" w:hAnsiTheme="majorHAnsi" w:cstheme="majorHAnsi"/>
              </w:rPr>
              <w:t xml:space="preserve">the </w:t>
            </w:r>
            <w:r w:rsidR="00947CBC" w:rsidRPr="001D2076">
              <w:rPr>
                <w:rFonts w:asciiTheme="majorHAnsi" w:hAnsiTheme="majorHAnsi" w:cstheme="majorHAnsi"/>
              </w:rPr>
              <w:t>event/</w:t>
            </w:r>
            <w:r w:rsidR="00D2160D" w:rsidRPr="001D2076">
              <w:rPr>
                <w:rFonts w:asciiTheme="majorHAnsi" w:hAnsiTheme="majorHAnsi" w:cstheme="majorHAnsi"/>
              </w:rPr>
              <w:t>activation itself</w:t>
            </w:r>
            <w:r w:rsidR="002B3E7D" w:rsidRPr="001D2076">
              <w:rPr>
                <w:rFonts w:asciiTheme="majorHAnsi" w:hAnsiTheme="majorHAnsi" w:cstheme="majorHAnsi"/>
              </w:rPr>
              <w:t xml:space="preserve"> if they are different</w:t>
            </w:r>
            <w:r w:rsidRPr="001D2076">
              <w:rPr>
                <w:rFonts w:asciiTheme="majorHAnsi" w:hAnsiTheme="majorHAnsi" w:cstheme="majorHAnsi"/>
              </w:rPr>
              <w:t>.</w:t>
            </w:r>
            <w:r w:rsidR="00C427F1" w:rsidRPr="001D2076">
              <w:rPr>
                <w:rFonts w:asciiTheme="majorHAnsi" w:hAnsiTheme="majorHAnsi" w:cstheme="majorHAnsi"/>
              </w:rPr>
              <w:t xml:space="preserve"> </w:t>
            </w:r>
            <w:r w:rsidR="0079582A" w:rsidRPr="001D2076">
              <w:rPr>
                <w:rFonts w:asciiTheme="majorHAnsi" w:hAnsiTheme="majorHAnsi" w:cstheme="majorHAnsi"/>
              </w:rPr>
              <w:t xml:space="preserve"> </w:t>
            </w:r>
            <w:r w:rsidR="00A04936" w:rsidRPr="001D207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BA01F0B" w:rsidR="006C129C" w:rsidRPr="00BB71CE" w:rsidRDefault="003D7059" w:rsidP="00FB3281">
            <w:pPr>
              <w:spacing w:before="240" w:after="0"/>
              <w:rPr>
                <w:rFonts w:asciiTheme="majorHAnsi" w:hAnsiTheme="majorHAnsi" w:cstheme="majorHAnsi"/>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00332B1D"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w:t>
            </w:r>
            <w:r w:rsidRPr="00482321">
              <w:rPr>
                <w:rFonts w:asciiTheme="majorHAnsi" w:hAnsiTheme="majorHAnsi" w:cstheme="majorHAnsi"/>
                <w:b/>
                <w:bCs/>
                <w:sz w:val="20"/>
                <w:szCs w:val="24"/>
              </w:rPr>
              <w:t xml:space="preserve">INSIGHTS? </w:t>
            </w:r>
            <w:r w:rsidR="003D7059" w:rsidRPr="00482321">
              <w:rPr>
                <w:rFonts w:asciiTheme="majorHAnsi" w:hAnsiTheme="majorHAnsi" w:cstheme="majorHAnsi"/>
                <w:b/>
                <w:bCs/>
                <w:sz w:val="20"/>
                <w:szCs w:val="24"/>
              </w:rPr>
              <w:t>(</w:t>
            </w:r>
            <w:r w:rsidR="002F70E0" w:rsidRPr="00482321">
              <w:rPr>
                <w:rFonts w:asciiTheme="majorHAnsi" w:hAnsiTheme="majorHAnsi" w:cstheme="majorHAnsi"/>
                <w:b/>
                <w:bCs/>
                <w:sz w:val="20"/>
                <w:szCs w:val="24"/>
              </w:rPr>
              <w:t>15</w:t>
            </w:r>
            <w:r w:rsidR="003D7059" w:rsidRPr="00482321">
              <w:rPr>
                <w:rFonts w:asciiTheme="majorHAnsi" w:hAnsiTheme="majorHAnsi" w:cstheme="majorHAnsi"/>
                <w:b/>
                <w:bCs/>
                <w:sz w:val="20"/>
                <w:szCs w:val="24"/>
              </w:rPr>
              <w:t>%)</w:t>
            </w:r>
          </w:p>
          <w:p w14:paraId="5F753D4C" w14:textId="34B79EEF" w:rsidR="003D7059" w:rsidRPr="00B55CBA" w:rsidRDefault="00E273DA" w:rsidP="00B55CBA">
            <w:pPr>
              <w:spacing w:before="240"/>
              <w:rPr>
                <w:rFonts w:asciiTheme="majorHAnsi" w:hAnsiTheme="majorHAnsi" w:cstheme="majorHAnsi"/>
              </w:rPr>
            </w:pPr>
            <w:r w:rsidRPr="00E273DA">
              <w:rPr>
                <w:rFonts w:asciiTheme="majorHAnsi" w:hAnsiTheme="majorHAnsi" w:cstheme="majorHAnsi"/>
              </w:rPr>
              <w:t xml:space="preserve">Explain the insights that informed your campaign, including any audience analysis and/or research used.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1AC45B3" w:rsidR="00605A88" w:rsidRPr="00BB71CE" w:rsidRDefault="003D7059" w:rsidP="00D802A3">
            <w:pPr>
              <w:spacing w:before="240" w:after="0"/>
              <w:rPr>
                <w:rFonts w:asciiTheme="majorHAnsi" w:hAnsiTheme="majorHAnsi" w:cstheme="majorHAnsi"/>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5DBFF38C" w:rsidR="0057530B" w:rsidRPr="00BB71CE" w:rsidRDefault="00B55CBA" w:rsidP="00994427">
            <w:pPr>
              <w:spacing w:before="240"/>
              <w:rPr>
                <w:rFonts w:asciiTheme="majorHAnsi" w:hAnsiTheme="majorHAnsi" w:cstheme="majorHAnsi"/>
                <w:b/>
                <w:bCs/>
                <w:sz w:val="20"/>
                <w:szCs w:val="24"/>
              </w:rPr>
            </w:pPr>
            <w:r w:rsidRPr="00BB71CE">
              <w:rPr>
                <w:rFonts w:asciiTheme="majorHAnsi" w:hAnsiTheme="majorHAnsi" w:cstheme="majorHAnsi"/>
                <w:b/>
                <w:bCs/>
                <w:sz w:val="20"/>
                <w:szCs w:val="24"/>
              </w:rPr>
              <w:t xml:space="preserve">SOLUTION. WHAT WAS YOUR BIG IDEA? </w:t>
            </w:r>
            <w:r w:rsidR="00106C84" w:rsidRPr="00BB71CE">
              <w:rPr>
                <w:rFonts w:asciiTheme="majorHAnsi" w:hAnsiTheme="majorHAnsi" w:cstheme="majorHAnsi"/>
                <w:b/>
                <w:bCs/>
                <w:sz w:val="20"/>
                <w:szCs w:val="24"/>
              </w:rPr>
              <w:t>(</w:t>
            </w:r>
            <w:r w:rsidR="002F70E0" w:rsidRPr="00BB71CE">
              <w:rPr>
                <w:rFonts w:asciiTheme="majorHAnsi" w:hAnsiTheme="majorHAnsi" w:cstheme="majorHAnsi"/>
                <w:b/>
                <w:bCs/>
                <w:sz w:val="20"/>
                <w:szCs w:val="24"/>
              </w:rPr>
              <w:t>15</w:t>
            </w:r>
            <w:r w:rsidR="0057530B" w:rsidRPr="00BB71CE">
              <w:rPr>
                <w:rFonts w:asciiTheme="majorHAnsi" w:hAnsiTheme="majorHAnsi" w:cstheme="majorHAnsi"/>
                <w:b/>
                <w:bCs/>
                <w:sz w:val="20"/>
                <w:szCs w:val="24"/>
              </w:rPr>
              <w:t>%</w:t>
            </w:r>
            <w:r w:rsidR="00106C84" w:rsidRPr="00BB71CE">
              <w:rPr>
                <w:rFonts w:asciiTheme="majorHAnsi" w:hAnsiTheme="majorHAnsi" w:cstheme="majorHAnsi"/>
                <w:b/>
                <w:bCs/>
                <w:sz w:val="20"/>
                <w:szCs w:val="24"/>
              </w:rPr>
              <w:t>)</w:t>
            </w:r>
          </w:p>
          <w:p w14:paraId="1C71C3AC" w14:textId="2DE3AD84" w:rsidR="003D7059" w:rsidRPr="00B55CBA" w:rsidRDefault="00853225" w:rsidP="00DC0FA7">
            <w:pPr>
              <w:spacing w:before="240"/>
              <w:rPr>
                <w:rFonts w:asciiTheme="majorHAnsi" w:hAnsiTheme="majorHAnsi" w:cstheme="majorHAnsi"/>
              </w:rPr>
            </w:pPr>
            <w:r w:rsidRPr="00BB71CE">
              <w:rPr>
                <w:rFonts w:asciiTheme="majorHAnsi" w:hAnsiTheme="majorHAnsi" w:cstheme="majorHAnsi"/>
              </w:rPr>
              <w:t xml:space="preserve">The judges will be looking for a creative/strategic idea that addresses the challenge(s) and answers the insight(s). </w:t>
            </w:r>
            <w:r w:rsidR="00576615" w:rsidRPr="00BB71CE">
              <w:rPr>
                <w:rFonts w:asciiTheme="majorHAnsi" w:hAnsiTheme="majorHAnsi" w:cstheme="majorHAnsi"/>
              </w:rPr>
              <w:t xml:space="preserve">If this activity was part of a broader campaign, please detail how the experiential approach </w:t>
            </w:r>
            <w:r w:rsidR="00BA336E" w:rsidRPr="00BB71CE">
              <w:rPr>
                <w:rFonts w:asciiTheme="majorHAnsi" w:hAnsiTheme="majorHAnsi" w:cstheme="majorHAnsi"/>
              </w:rPr>
              <w:t>was the central component</w:t>
            </w:r>
            <w:r w:rsidR="00822472" w:rsidRPr="00BB71CE">
              <w:rPr>
                <w:rFonts w:asciiTheme="majorHAnsi" w:hAnsiTheme="majorHAnsi" w:cstheme="majorHAnsi"/>
              </w:rPr>
              <w:t>,</w:t>
            </w:r>
            <w:r w:rsidR="00576615" w:rsidRPr="00BB71CE">
              <w:rPr>
                <w:rFonts w:asciiTheme="majorHAnsi" w:hAnsiTheme="majorHAnsi" w:cstheme="majorHAnsi"/>
              </w:rPr>
              <w:t xml:space="preserve"> </w:t>
            </w:r>
            <w:r w:rsidR="00350F62" w:rsidRPr="00BB71CE">
              <w:rPr>
                <w:rFonts w:asciiTheme="majorHAnsi" w:hAnsiTheme="majorHAnsi" w:cstheme="majorHAnsi"/>
              </w:rPr>
              <w:t xml:space="preserve">how it </w:t>
            </w:r>
            <w:r w:rsidR="00576615" w:rsidRPr="00BB71CE">
              <w:rPr>
                <w:rFonts w:asciiTheme="majorHAnsi" w:hAnsiTheme="majorHAnsi" w:cstheme="majorHAnsi"/>
              </w:rPr>
              <w:t>amplified the overall strategy</w:t>
            </w:r>
            <w:r w:rsidR="00822472" w:rsidRPr="00BB71CE">
              <w:rPr>
                <w:rFonts w:asciiTheme="majorHAnsi" w:hAnsiTheme="majorHAnsi" w:cstheme="majorHAnsi"/>
              </w:rPr>
              <w:t xml:space="preserve"> and </w:t>
            </w:r>
            <w:r w:rsidR="00D164A0" w:rsidRPr="00BB71CE">
              <w:rPr>
                <w:rFonts w:asciiTheme="majorHAnsi" w:hAnsiTheme="majorHAnsi" w:cstheme="majorHAnsi"/>
              </w:rPr>
              <w:t>would directly contribute to achieving the objective of the campaign</w:t>
            </w:r>
            <w:r w:rsidR="00576615" w:rsidRPr="00BB71CE">
              <w:rPr>
                <w:rFonts w:asciiTheme="majorHAnsi" w:hAnsiTheme="majorHAnsi" w:cstheme="majorHAnsi"/>
              </w:rPr>
              <w:t>. (Guide: 150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11C98446" w:rsidR="00F03057" w:rsidRPr="00F03057" w:rsidRDefault="003D7059" w:rsidP="00770AC9">
            <w:pPr>
              <w:spacing w:before="240" w:after="0"/>
              <w:rPr>
                <w:rFonts w:asciiTheme="majorHAnsi" w:hAnsiTheme="majorHAnsi" w:cstheme="majorHAnsi"/>
              </w:rPr>
            </w:pPr>
            <w:r w:rsidRPr="00B55CBA">
              <w:rPr>
                <w:rFonts w:asciiTheme="majorHAnsi" w:hAnsiTheme="majorHAnsi" w:cstheme="majorHAnsi"/>
              </w:rPr>
              <w:t>Please type here..</w:t>
            </w:r>
          </w:p>
        </w:tc>
      </w:tr>
    </w:tbl>
    <w:p w14:paraId="5153279D" w14:textId="77777777" w:rsidR="00D802A3" w:rsidRDefault="00D802A3" w:rsidP="003D7059">
      <w:pPr>
        <w:pBdr>
          <w:top w:val="single" w:sz="4" w:space="1" w:color="auto"/>
        </w:pBdr>
        <w:rPr>
          <w:rFonts w:asciiTheme="majorHAnsi" w:hAnsiTheme="majorHAnsi" w:cstheme="majorHAnsi"/>
        </w:rPr>
      </w:pPr>
    </w:p>
    <w:p w14:paraId="5F3B4893" w14:textId="77777777" w:rsidR="00E72728" w:rsidRDefault="00E72728" w:rsidP="003D7059">
      <w:pPr>
        <w:pBdr>
          <w:top w:val="single" w:sz="4" w:space="1" w:color="auto"/>
        </w:pBdr>
        <w:rPr>
          <w:rFonts w:asciiTheme="majorHAnsi" w:hAnsiTheme="majorHAnsi" w:cstheme="majorHAnsi"/>
        </w:rPr>
      </w:pPr>
    </w:p>
    <w:p w14:paraId="6A92AAE0" w14:textId="77777777" w:rsidR="00E72728" w:rsidRDefault="00E72728" w:rsidP="003D7059">
      <w:pPr>
        <w:pBdr>
          <w:top w:val="single" w:sz="4" w:space="1" w:color="auto"/>
        </w:pBdr>
        <w:rPr>
          <w:rFonts w:asciiTheme="majorHAnsi" w:hAnsiTheme="majorHAnsi" w:cstheme="majorHAnsi"/>
        </w:rPr>
      </w:pPr>
    </w:p>
    <w:p w14:paraId="2E7F7D5C" w14:textId="77777777" w:rsidR="00E72728" w:rsidRPr="00B55CBA" w:rsidRDefault="00E72728"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55A9174B"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6DF6BA47" w:rsidR="0057530B" w:rsidRPr="00B55CBA" w:rsidRDefault="00853225" w:rsidP="00B55CBA">
            <w:pPr>
              <w:rPr>
                <w:rFonts w:asciiTheme="majorHAnsi" w:hAnsiTheme="majorHAnsi" w:cstheme="majorHAnsi"/>
              </w:rPr>
            </w:pPr>
            <w:r w:rsidRPr="00853225">
              <w:rPr>
                <w:rFonts w:asciiTheme="majorHAnsi" w:hAnsiTheme="majorHAnsi" w:cstheme="majorHAnsi"/>
              </w:rPr>
              <w:t>Judges will be looking to understand the role for an event and/or experiential solution and the reasons for why the event and/or experiential was developed in such a particular way. The judges will be looking for evidence of brilliant execution that clearly demonstrates how the event and/or experiential connects to the solution. They will want to understand the degree of difficulty involved in the execution along with any innovation components that helped to move the execution from good to great.</w:t>
            </w:r>
            <w:r w:rsidR="00E273DA" w:rsidRPr="00E273DA">
              <w:rPr>
                <w:rFonts w:asciiTheme="majorHAnsi" w:hAnsiTheme="majorHAnsi" w:cstheme="majorHAnsi"/>
              </w:rPr>
              <w:t xml:space="preserve"> </w:t>
            </w:r>
            <w:r w:rsidR="00B55CBA" w:rsidRPr="00B55CBA">
              <w:rPr>
                <w:rFonts w:asciiTheme="majorHAnsi" w:hAnsiTheme="majorHAnsi" w:cstheme="majorHAnsi"/>
              </w:rPr>
              <w:t>(Guide: 400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26BB82D2" w:rsidR="00303313" w:rsidRPr="00BB71CE"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w:t>
            </w:r>
            <w:r w:rsidRPr="00BB71CE">
              <w:rPr>
                <w:rFonts w:asciiTheme="majorHAnsi" w:hAnsiTheme="majorHAnsi" w:cstheme="majorHAnsi"/>
                <w:b/>
                <w:bCs/>
                <w:sz w:val="20"/>
                <w:szCs w:val="24"/>
              </w:rPr>
              <w:t xml:space="preserve">DID THE CAMPAIGN DELIVER? </w:t>
            </w:r>
            <w:r w:rsidR="00106C84" w:rsidRPr="00BB71CE">
              <w:rPr>
                <w:rFonts w:asciiTheme="majorHAnsi" w:hAnsiTheme="majorHAnsi" w:cstheme="majorHAnsi"/>
                <w:b/>
                <w:bCs/>
                <w:sz w:val="20"/>
                <w:szCs w:val="24"/>
              </w:rPr>
              <w:t>(</w:t>
            </w:r>
            <w:r w:rsidR="003A1062" w:rsidRPr="00BB71CE">
              <w:rPr>
                <w:rFonts w:asciiTheme="majorHAnsi" w:hAnsiTheme="majorHAnsi" w:cstheme="majorHAnsi"/>
                <w:b/>
                <w:bCs/>
                <w:sz w:val="20"/>
                <w:szCs w:val="24"/>
              </w:rPr>
              <w:t>2</w:t>
            </w:r>
            <w:r w:rsidR="002F70E0" w:rsidRPr="00BB71CE">
              <w:rPr>
                <w:rFonts w:asciiTheme="majorHAnsi" w:hAnsiTheme="majorHAnsi" w:cstheme="majorHAnsi"/>
                <w:b/>
                <w:bCs/>
                <w:sz w:val="20"/>
                <w:szCs w:val="24"/>
              </w:rPr>
              <w:t>0</w:t>
            </w:r>
            <w:r w:rsidR="00303313" w:rsidRPr="00BB71CE">
              <w:rPr>
                <w:rFonts w:asciiTheme="majorHAnsi" w:hAnsiTheme="majorHAnsi" w:cstheme="majorHAnsi"/>
                <w:b/>
                <w:bCs/>
                <w:sz w:val="20"/>
                <w:szCs w:val="24"/>
              </w:rPr>
              <w:t>%</w:t>
            </w:r>
            <w:r w:rsidR="00106C84" w:rsidRPr="00BB71CE">
              <w:rPr>
                <w:rFonts w:asciiTheme="majorHAnsi" w:hAnsiTheme="majorHAnsi" w:cstheme="majorHAnsi"/>
                <w:b/>
                <w:bCs/>
                <w:sz w:val="20"/>
                <w:szCs w:val="24"/>
              </w:rPr>
              <w:t>)</w:t>
            </w:r>
            <w:r w:rsidR="00482321" w:rsidRPr="00BB71CE">
              <w:rPr>
                <w:rFonts w:asciiTheme="majorHAnsi" w:hAnsiTheme="majorHAnsi" w:cstheme="majorHAnsi"/>
                <w:b/>
                <w:bCs/>
                <w:sz w:val="20"/>
                <w:szCs w:val="24"/>
              </w:rPr>
              <w:t xml:space="preserve"> </w:t>
            </w:r>
          </w:p>
          <w:p w14:paraId="62ED363D" w14:textId="5FD1FA00" w:rsidR="00DC0FA7" w:rsidRPr="00BB71CE" w:rsidRDefault="00853225" w:rsidP="00DC0FA7">
            <w:pPr>
              <w:spacing w:before="240" w:after="0"/>
              <w:rPr>
                <w:rFonts w:asciiTheme="majorHAnsi" w:hAnsiTheme="majorHAnsi" w:cstheme="majorHAnsi"/>
              </w:rPr>
            </w:pPr>
            <w:r w:rsidRPr="00BB71CE">
              <w:rPr>
                <w:rFonts w:asciiTheme="majorHAnsi" w:hAnsiTheme="majorHAnsi" w:cstheme="majorHAnsi"/>
              </w:rPr>
              <w:t>How successful was the campaign? Outline the evidence for the judges. Judges will also be looking for how the results relate to the problem identified and objectives set. Please list what other marketing efforts/activities may have influenced the results. The judges will be looking to understand the following things:</w:t>
            </w:r>
          </w:p>
          <w:p w14:paraId="23F3ECD9" w14:textId="77777777" w:rsidR="00BB71CE" w:rsidRPr="00BB71CE" w:rsidRDefault="00DC0FA7" w:rsidP="00BB71CE">
            <w:pPr>
              <w:pStyle w:val="ListParagraph"/>
              <w:numPr>
                <w:ilvl w:val="0"/>
                <w:numId w:val="9"/>
              </w:numPr>
              <w:spacing w:after="0"/>
              <w:rPr>
                <w:rFonts w:asciiTheme="majorHAnsi" w:hAnsiTheme="majorHAnsi" w:cstheme="majorHAnsi"/>
                <w:sz w:val="18"/>
              </w:rPr>
            </w:pPr>
            <w:r w:rsidRPr="00BB71CE">
              <w:rPr>
                <w:rFonts w:asciiTheme="majorHAnsi" w:hAnsiTheme="majorHAnsi" w:cstheme="majorHAnsi"/>
                <w:sz w:val="18"/>
              </w:rPr>
              <w:t>Overall achievement against objectives</w:t>
            </w:r>
            <w:r w:rsidR="00364FC3" w:rsidRPr="00BB71CE">
              <w:rPr>
                <w:rFonts w:asciiTheme="majorHAnsi" w:hAnsiTheme="majorHAnsi" w:cstheme="majorHAnsi"/>
                <w:sz w:val="18"/>
              </w:rPr>
              <w:t xml:space="preserve"> – both broad campaign and </w:t>
            </w:r>
            <w:r w:rsidR="00061396" w:rsidRPr="00BB71CE">
              <w:rPr>
                <w:rFonts w:asciiTheme="majorHAnsi" w:hAnsiTheme="majorHAnsi" w:cstheme="majorHAnsi"/>
                <w:sz w:val="18"/>
              </w:rPr>
              <w:t>specific to the experiential activity</w:t>
            </w:r>
          </w:p>
          <w:p w14:paraId="113321E3" w14:textId="70BD29A7" w:rsidR="00C747D2" w:rsidRPr="00BB71CE" w:rsidRDefault="00C747D2" w:rsidP="00BB71CE">
            <w:pPr>
              <w:pStyle w:val="ListParagraph"/>
              <w:numPr>
                <w:ilvl w:val="0"/>
                <w:numId w:val="9"/>
              </w:numPr>
              <w:spacing w:after="0"/>
              <w:rPr>
                <w:rFonts w:asciiTheme="majorHAnsi" w:hAnsiTheme="majorHAnsi" w:cstheme="majorHAnsi"/>
                <w:sz w:val="18"/>
              </w:rPr>
            </w:pPr>
            <w:r w:rsidRPr="00BB71CE">
              <w:rPr>
                <w:rFonts w:asciiTheme="majorHAnsi" w:hAnsiTheme="majorHAnsi" w:cstheme="majorHAnsi"/>
                <w:sz w:val="18"/>
              </w:rPr>
              <w:t xml:space="preserve">Validate any results that were a direct consequence of your experiential activity </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EAD1843" w:rsidR="007832C5" w:rsidRPr="00BB71CE"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w:t>
            </w:r>
            <w:r w:rsidRPr="00BB71CE">
              <w:rPr>
                <w:rFonts w:asciiTheme="majorHAnsi" w:hAnsiTheme="majorHAnsi" w:cstheme="majorHAnsi"/>
                <w:b/>
                <w:bCs/>
                <w:sz w:val="20"/>
                <w:szCs w:val="24"/>
              </w:rPr>
              <w:t xml:space="preserve">FACTOR. EXPLAIN YOUR POINT OF DIFFERENCE AND WHY YOU SHOULD WIN? </w:t>
            </w:r>
            <w:r w:rsidR="00106C84" w:rsidRPr="00BB71CE">
              <w:rPr>
                <w:rFonts w:asciiTheme="majorHAnsi" w:hAnsiTheme="majorHAnsi" w:cstheme="majorHAnsi"/>
                <w:b/>
                <w:bCs/>
                <w:sz w:val="20"/>
                <w:szCs w:val="24"/>
              </w:rPr>
              <w:t>(10%)</w:t>
            </w:r>
          </w:p>
          <w:p w14:paraId="7B7C86BB" w14:textId="61511C15" w:rsidR="007832C5" w:rsidRPr="00B55CBA" w:rsidRDefault="00DC0FA7" w:rsidP="00B05E05">
            <w:pPr>
              <w:spacing w:before="240"/>
              <w:rPr>
                <w:rFonts w:asciiTheme="majorHAnsi" w:hAnsiTheme="majorHAnsi" w:cstheme="majorHAnsi"/>
              </w:rPr>
            </w:pPr>
            <w:r w:rsidRPr="00BB71CE">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512B97" w:rsidP="00D802A3">
      <w:pPr>
        <w:pBdr>
          <w:top w:val="single" w:sz="4" w:space="1" w:color="auto"/>
        </w:pBdr>
        <w:spacing w:after="160" w:line="259" w:lineRule="auto"/>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61312" behindDoc="0" locked="0" layoutInCell="1" allowOverlap="1" wp14:anchorId="57248541" wp14:editId="08A330AA">
                <wp:simplePos x="0" y="0"/>
                <wp:positionH relativeFrom="margin">
                  <wp:posOffset>6078220</wp:posOffset>
                </wp:positionH>
                <wp:positionV relativeFrom="paragraph">
                  <wp:posOffset>186690</wp:posOffset>
                </wp:positionV>
                <wp:extent cx="7524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lt1"/>
                        </a:solidFill>
                        <a:ln w="6350">
                          <a:solidFill>
                            <a:prstClr val="black"/>
                          </a:solidFill>
                        </a:ln>
                      </wps:spPr>
                      <wps:txbx>
                        <w:txbxContent>
                          <w:p w14:paraId="242772FE" w14:textId="77777777" w:rsidR="00512B97" w:rsidRDefault="00512B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7248541">
                <v:stroke joinstyle="miter"/>
                <v:path gradientshapeok="t" o:connecttype="rect"/>
              </v:shapetype>
              <v:shape id="Text Box 7" style="position:absolute;margin-left:478.6pt;margin-top:14.7pt;width:59.2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">
                <v:textbox>
                  <w:txbxContent>
                    <w:p w:rsidR="00512B97" w:rsidRDefault="00512B97" w14:paraId="242772FE" w14:textId="77777777"/>
                  </w:txbxContent>
                </v:textbox>
                <w10:wrap anchorx="margin"/>
              </v:shape>
            </w:pict>
          </mc:Fallback>
        </mc:AlternateContent>
      </w: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4BD7B6F8" w14:textId="77777777" w:rsidR="00BB71CE" w:rsidRDefault="00BB71CE" w:rsidP="6508A514">
      <w:pPr>
        <w:spacing w:after="120"/>
        <w:rPr>
          <w:rFonts w:asciiTheme="majorHAnsi" w:hAnsiTheme="majorHAnsi" w:cstheme="majorBidi"/>
          <w:b/>
          <w:bCs/>
          <w:color w:val="FF0000"/>
        </w:rPr>
      </w:pPr>
    </w:p>
    <w:p w14:paraId="4C45C08B" w14:textId="5D37293A" w:rsidR="6508A514" w:rsidRDefault="6508A514" w:rsidP="6508A514">
      <w:pPr>
        <w:spacing w:after="120"/>
        <w:rPr>
          <w:rFonts w:asciiTheme="majorHAnsi" w:hAnsiTheme="majorHAnsi" w:cstheme="majorBidi"/>
          <w:b/>
          <w:bCs/>
          <w:color w:val="FF0000"/>
        </w:rPr>
      </w:pPr>
    </w:p>
    <w:p w14:paraId="235DBE84" w14:textId="317E0D79" w:rsidR="00AC432C" w:rsidRPr="00BB71CE" w:rsidRDefault="00AC432C" w:rsidP="6508A514">
      <w:pPr>
        <w:spacing w:after="120"/>
        <w:rPr>
          <w:rFonts w:ascii="Helvetica" w:eastAsia="Helvetica" w:hAnsi="Helvetica" w:cs="Helvetica"/>
          <w:b/>
          <w:bCs/>
        </w:rPr>
      </w:pPr>
      <w:r w:rsidRPr="6508A514">
        <w:rPr>
          <w:rFonts w:ascii="Helvetica" w:eastAsia="Helvetica" w:hAnsi="Helvetica" w:cs="Helvetica"/>
          <w:b/>
          <w:bCs/>
        </w:rPr>
        <w:t xml:space="preserve">RESULTS </w:t>
      </w:r>
      <w:r w:rsidR="00600CAC" w:rsidRPr="6508A514">
        <w:rPr>
          <w:rFonts w:ascii="Helvetica" w:eastAsia="Helvetica" w:hAnsi="Helvetica" w:cs="Helvetica"/>
          <w:b/>
          <w:bCs/>
        </w:rPr>
        <w:t>CONSIDERATIONS</w:t>
      </w:r>
      <w:r w:rsidR="00306A70" w:rsidRPr="6508A514">
        <w:rPr>
          <w:rFonts w:ascii="Helvetica" w:eastAsia="Helvetica" w:hAnsi="Helvetica" w:cs="Helvetica"/>
          <w:b/>
          <w:bCs/>
        </w:rPr>
        <w:t xml:space="preserve"> </w:t>
      </w:r>
      <w:r w:rsidR="006E197E" w:rsidRPr="6508A514">
        <w:rPr>
          <w:rFonts w:ascii="Helvetica" w:eastAsia="Helvetica" w:hAnsi="Helvetica" w:cs="Helvetica"/>
          <w:b/>
          <w:bCs/>
        </w:rPr>
        <w:t>– for writers and judges</w:t>
      </w:r>
    </w:p>
    <w:p w14:paraId="6D2512B4" w14:textId="7AF6CABA" w:rsidR="00530B2D" w:rsidRPr="00BB71CE" w:rsidRDefault="00530B2D" w:rsidP="6508A514">
      <w:pPr>
        <w:spacing w:after="160" w:line="259" w:lineRule="auto"/>
        <w:rPr>
          <w:rFonts w:ascii="Helvetica" w:eastAsia="Helvetica" w:hAnsi="Helvetica" w:cs="Helvetica"/>
        </w:rPr>
      </w:pPr>
      <w:r w:rsidRPr="6508A514">
        <w:rPr>
          <w:rFonts w:ascii="Helvetica" w:eastAsia="Helvetica" w:hAnsi="Helvetica" w:cs="Helvetica"/>
        </w:rPr>
        <w:t xml:space="preserve">Please consider how the event contributed to any broader campaign objectives as well as specific objectives for the event/experience/activation itself.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8"/>
        <w:gridCol w:w="7938"/>
      </w:tblGrid>
      <w:tr w:rsidR="00AC432C" w:rsidRPr="00BB71CE" w14:paraId="62F897A9" w14:textId="77777777" w:rsidTr="6508A514">
        <w:tc>
          <w:tcPr>
            <w:tcW w:w="1838" w:type="dxa"/>
          </w:tcPr>
          <w:p w14:paraId="5E62A159" w14:textId="7DA50FAC" w:rsidR="00AC432C" w:rsidRPr="00BB71CE" w:rsidRDefault="137B8DC4" w:rsidP="6508A514">
            <w:pPr>
              <w:spacing w:after="160" w:line="259" w:lineRule="auto"/>
              <w:rPr>
                <w:rFonts w:ascii="Helvetica" w:eastAsia="Helvetica" w:hAnsi="Helvetica" w:cs="Helvetica"/>
                <w:b/>
                <w:bCs/>
              </w:rPr>
            </w:pPr>
            <w:r w:rsidRPr="6508A514">
              <w:rPr>
                <w:rFonts w:ascii="Helvetica" w:eastAsia="Helvetica" w:hAnsi="Helvetica" w:cs="Helvetica"/>
                <w:b/>
                <w:bCs/>
              </w:rPr>
              <w:t>Trade off – Reach vs Engagement</w:t>
            </w:r>
          </w:p>
        </w:tc>
        <w:tc>
          <w:tcPr>
            <w:tcW w:w="7938" w:type="dxa"/>
          </w:tcPr>
          <w:p w14:paraId="08D4B38B" w14:textId="75950F56" w:rsidR="00AC432C" w:rsidRPr="00BB71CE" w:rsidRDefault="137B8DC4" w:rsidP="6508A514">
            <w:pPr>
              <w:spacing w:after="160" w:line="259" w:lineRule="auto"/>
              <w:rPr>
                <w:rFonts w:ascii="Helvetica" w:eastAsia="Helvetica" w:hAnsi="Helvetica" w:cs="Helvetica"/>
              </w:rPr>
            </w:pPr>
            <w:r w:rsidRPr="6508A514">
              <w:rPr>
                <w:rFonts w:ascii="Helvetica" w:eastAsia="Helvetica" w:hAnsi="Helvetica" w:cs="Helvetica"/>
              </w:rPr>
              <w:t xml:space="preserve">Quantify how the </w:t>
            </w:r>
            <w:r w:rsidR="79895702" w:rsidRPr="6508A514">
              <w:rPr>
                <w:rFonts w:ascii="Helvetica" w:eastAsia="Helvetica" w:hAnsi="Helvetica" w:cs="Helvetica"/>
              </w:rPr>
              <w:t>trade-off</w:t>
            </w:r>
            <w:r w:rsidRPr="6508A514">
              <w:rPr>
                <w:rFonts w:ascii="Helvetica" w:eastAsia="Helvetica" w:hAnsi="Helvetica" w:cs="Helvetica"/>
              </w:rPr>
              <w:t xml:space="preserve"> </w:t>
            </w:r>
            <w:r w:rsidR="79895702" w:rsidRPr="6508A514">
              <w:rPr>
                <w:rFonts w:ascii="Helvetica" w:eastAsia="Helvetica" w:hAnsi="Helvetica" w:cs="Helvetica"/>
              </w:rPr>
              <w:t xml:space="preserve">of </w:t>
            </w:r>
            <w:r w:rsidR="451F1BF4" w:rsidRPr="6508A514">
              <w:rPr>
                <w:rFonts w:ascii="Helvetica" w:eastAsia="Helvetica" w:hAnsi="Helvetica" w:cs="Helvetica"/>
              </w:rPr>
              <w:t>‘</w:t>
            </w:r>
            <w:r w:rsidR="79895702" w:rsidRPr="6508A514">
              <w:rPr>
                <w:rFonts w:ascii="Helvetica" w:eastAsia="Helvetica" w:hAnsi="Helvetica" w:cs="Helvetica"/>
              </w:rPr>
              <w:t>easily bought reach</w:t>
            </w:r>
            <w:r w:rsidR="451F1BF4" w:rsidRPr="6508A514">
              <w:rPr>
                <w:rFonts w:ascii="Helvetica" w:eastAsia="Helvetica" w:hAnsi="Helvetica" w:cs="Helvetica"/>
              </w:rPr>
              <w:t>’ (via traditional media channels)</w:t>
            </w:r>
            <w:r w:rsidR="79895702" w:rsidRPr="6508A514">
              <w:rPr>
                <w:rFonts w:ascii="Helvetica" w:eastAsia="Helvetica" w:hAnsi="Helvetica" w:cs="Helvetica"/>
              </w:rPr>
              <w:t xml:space="preserve"> </w:t>
            </w:r>
            <w:r w:rsidR="00600CAC" w:rsidRPr="6508A514">
              <w:rPr>
                <w:rFonts w:ascii="Helvetica" w:eastAsia="Helvetica" w:hAnsi="Helvetica" w:cs="Helvetica"/>
              </w:rPr>
              <w:t xml:space="preserve">vs </w:t>
            </w:r>
            <w:r w:rsidR="79895702" w:rsidRPr="6508A514">
              <w:rPr>
                <w:rFonts w:ascii="Helvetica" w:eastAsia="Helvetica" w:hAnsi="Helvetica" w:cs="Helvetica"/>
              </w:rPr>
              <w:t>a</w:t>
            </w:r>
            <w:r w:rsidR="2F7DFC70" w:rsidRPr="6508A514">
              <w:rPr>
                <w:rFonts w:ascii="Helvetica" w:eastAsia="Helvetica" w:hAnsi="Helvetica" w:cs="Helvetica"/>
              </w:rPr>
              <w:t>n activation/experience</w:t>
            </w:r>
            <w:r w:rsidR="79895702" w:rsidRPr="6508A514">
              <w:rPr>
                <w:rFonts w:ascii="Helvetica" w:eastAsia="Helvetica" w:hAnsi="Helvetica" w:cs="Helvetica"/>
              </w:rPr>
              <w:t xml:space="preserve"> with deeper engagement resulted in success. </w:t>
            </w:r>
            <w:r w:rsidR="00AC432C" w:rsidRPr="6508A514">
              <w:rPr>
                <w:rFonts w:ascii="Helvetica" w:eastAsia="Helvetica" w:hAnsi="Helvetica" w:cs="Helvetica"/>
              </w:rPr>
              <w:t xml:space="preserve"> </w:t>
            </w:r>
            <w:r w:rsidR="43A880EA" w:rsidRPr="6508A514">
              <w:rPr>
                <w:rFonts w:ascii="Helvetica" w:eastAsia="Helvetica" w:hAnsi="Helvetica" w:cs="Helvetica"/>
              </w:rPr>
              <w:t xml:space="preserve"> </w:t>
            </w:r>
            <w:r w:rsidR="0D33AA15" w:rsidRPr="6508A514">
              <w:rPr>
                <w:rFonts w:ascii="Helvetica" w:eastAsia="Helvetica" w:hAnsi="Helvetica" w:cs="Helvetica"/>
              </w:rPr>
              <w:t>i.e. cans in hand</w:t>
            </w:r>
          </w:p>
        </w:tc>
      </w:tr>
      <w:tr w:rsidR="000F6D5E" w:rsidRPr="00BB71CE" w14:paraId="333671D7" w14:textId="77777777" w:rsidTr="6508A514">
        <w:tc>
          <w:tcPr>
            <w:tcW w:w="1838" w:type="dxa"/>
          </w:tcPr>
          <w:p w14:paraId="297D893E" w14:textId="6A655F72" w:rsidR="000F6D5E" w:rsidRPr="00BB71CE" w:rsidRDefault="2F7DFC70" w:rsidP="6508A514">
            <w:pPr>
              <w:spacing w:after="160" w:line="259" w:lineRule="auto"/>
              <w:rPr>
                <w:rFonts w:ascii="Helvetica" w:eastAsia="Helvetica" w:hAnsi="Helvetica" w:cs="Helvetica"/>
                <w:b/>
                <w:bCs/>
              </w:rPr>
            </w:pPr>
            <w:r w:rsidRPr="6508A514">
              <w:rPr>
                <w:rFonts w:ascii="Helvetica" w:eastAsia="Helvetica" w:hAnsi="Helvetica" w:cs="Helvetica"/>
                <w:b/>
                <w:bCs/>
              </w:rPr>
              <w:t xml:space="preserve">Amplified Reach </w:t>
            </w:r>
          </w:p>
        </w:tc>
        <w:tc>
          <w:tcPr>
            <w:tcW w:w="7938" w:type="dxa"/>
          </w:tcPr>
          <w:p w14:paraId="5006E2C5" w14:textId="411357E3" w:rsidR="000F6D5E" w:rsidRPr="00BB71CE" w:rsidRDefault="2F7DFC70" w:rsidP="6508A514">
            <w:pPr>
              <w:spacing w:after="160" w:line="259" w:lineRule="auto"/>
              <w:rPr>
                <w:rFonts w:ascii="Helvetica" w:eastAsia="Helvetica" w:hAnsi="Helvetica" w:cs="Helvetica"/>
              </w:rPr>
            </w:pPr>
            <w:r w:rsidRPr="6508A514">
              <w:rPr>
                <w:rFonts w:ascii="Helvetica" w:eastAsia="Helvetica" w:hAnsi="Helvetica" w:cs="Helvetica"/>
              </w:rPr>
              <w:t xml:space="preserve">How did you amplify </w:t>
            </w:r>
            <w:r w:rsidR="12F45032" w:rsidRPr="6508A514">
              <w:rPr>
                <w:rFonts w:ascii="Helvetica" w:eastAsia="Helvetica" w:hAnsi="Helvetica" w:cs="Helvetica"/>
              </w:rPr>
              <w:t>the activation/event/experience to deliver greater reach</w:t>
            </w:r>
          </w:p>
        </w:tc>
      </w:tr>
      <w:tr w:rsidR="00AC432C" w:rsidRPr="00BB71CE" w14:paraId="234BADA9" w14:textId="77777777" w:rsidTr="6508A514">
        <w:tc>
          <w:tcPr>
            <w:tcW w:w="1838" w:type="dxa"/>
          </w:tcPr>
          <w:p w14:paraId="75DF2920" w14:textId="02038D08" w:rsidR="00AC432C" w:rsidRPr="00BB71CE" w:rsidRDefault="00600CAC" w:rsidP="6508A514">
            <w:pPr>
              <w:spacing w:after="160" w:line="259" w:lineRule="auto"/>
              <w:rPr>
                <w:rFonts w:ascii="Helvetica" w:eastAsia="Helvetica" w:hAnsi="Helvetica" w:cs="Helvetica"/>
                <w:b/>
                <w:bCs/>
              </w:rPr>
            </w:pPr>
            <w:r w:rsidRPr="6508A514">
              <w:rPr>
                <w:rFonts w:ascii="Helvetica" w:eastAsia="Helvetica" w:hAnsi="Helvetica" w:cs="Helvetica"/>
                <w:b/>
                <w:bCs/>
              </w:rPr>
              <w:t>Qualified</w:t>
            </w:r>
            <w:r w:rsidR="79895702" w:rsidRPr="6508A514">
              <w:rPr>
                <w:rFonts w:ascii="Helvetica" w:eastAsia="Helvetica" w:hAnsi="Helvetica" w:cs="Helvetica"/>
                <w:b/>
                <w:bCs/>
              </w:rPr>
              <w:t xml:space="preserve"> Reach</w:t>
            </w:r>
          </w:p>
        </w:tc>
        <w:tc>
          <w:tcPr>
            <w:tcW w:w="7938" w:type="dxa"/>
          </w:tcPr>
          <w:p w14:paraId="7689E60E" w14:textId="08200A5E" w:rsidR="00AC432C" w:rsidRPr="00BB71CE" w:rsidRDefault="79895702" w:rsidP="6508A514">
            <w:pPr>
              <w:rPr>
                <w:rFonts w:ascii="Helvetica" w:eastAsia="Helvetica" w:hAnsi="Helvetica" w:cs="Helvetica"/>
              </w:rPr>
            </w:pPr>
            <w:r w:rsidRPr="6508A514">
              <w:rPr>
                <w:rFonts w:ascii="Helvetica" w:eastAsia="Helvetica" w:hAnsi="Helvetica" w:cs="Helvetica"/>
              </w:rPr>
              <w:t xml:space="preserve">How did this campaign deliver </w:t>
            </w:r>
            <w:r w:rsidR="4A9AFB36" w:rsidRPr="6508A514">
              <w:rPr>
                <w:rFonts w:ascii="Helvetica" w:eastAsia="Helvetica" w:hAnsi="Helvetica" w:cs="Helvetica"/>
              </w:rPr>
              <w:t xml:space="preserve">a </w:t>
            </w:r>
            <w:r w:rsidRPr="6508A514">
              <w:rPr>
                <w:rFonts w:ascii="Helvetica" w:eastAsia="Helvetica" w:hAnsi="Helvetica" w:cs="Helvetica"/>
              </w:rPr>
              <w:t>more qualified</w:t>
            </w:r>
            <w:r w:rsidR="3B3C92B0" w:rsidRPr="6508A514">
              <w:rPr>
                <w:rFonts w:ascii="Helvetica" w:eastAsia="Helvetica" w:hAnsi="Helvetica" w:cs="Helvetica"/>
              </w:rPr>
              <w:t xml:space="preserve"> </w:t>
            </w:r>
            <w:r w:rsidR="77A84D20" w:rsidRPr="6508A514">
              <w:rPr>
                <w:rFonts w:ascii="Helvetica" w:eastAsia="Helvetica" w:hAnsi="Helvetica" w:cs="Helvetica"/>
              </w:rPr>
              <w:t xml:space="preserve">audience </w:t>
            </w:r>
            <w:r w:rsidRPr="6508A514">
              <w:rPr>
                <w:rFonts w:ascii="Helvetica" w:eastAsia="Helvetica" w:hAnsi="Helvetica" w:cs="Helvetica"/>
              </w:rPr>
              <w:t>(</w:t>
            </w:r>
            <w:r w:rsidR="4A9AFB36" w:rsidRPr="6508A514">
              <w:rPr>
                <w:rFonts w:ascii="Helvetica" w:eastAsia="Helvetica" w:hAnsi="Helvetica" w:cs="Helvetica"/>
              </w:rPr>
              <w:t>i.e.,</w:t>
            </w:r>
            <w:r w:rsidRPr="6508A514">
              <w:rPr>
                <w:rFonts w:ascii="Helvetica" w:eastAsia="Helvetica" w:hAnsi="Helvetica" w:cs="Helvetica"/>
              </w:rPr>
              <w:t xml:space="preserve"> leads, engagement, purchase intent, conversion etc)</w:t>
            </w:r>
            <w:r w:rsidR="00AC432C" w:rsidRPr="6508A514">
              <w:rPr>
                <w:rFonts w:ascii="Helvetica" w:eastAsia="Helvetica" w:hAnsi="Helvetica" w:cs="Helvetica"/>
              </w:rPr>
              <w:t xml:space="preserve"> </w:t>
            </w:r>
          </w:p>
        </w:tc>
      </w:tr>
      <w:tr w:rsidR="00600CAC" w:rsidRPr="00BB71CE" w14:paraId="7B7C0676" w14:textId="77777777" w:rsidTr="6508A514">
        <w:tc>
          <w:tcPr>
            <w:tcW w:w="1838" w:type="dxa"/>
          </w:tcPr>
          <w:p w14:paraId="473FE06C" w14:textId="40382F48" w:rsidR="00600CAC" w:rsidRPr="00BB71CE" w:rsidRDefault="12F45032" w:rsidP="6508A514">
            <w:pPr>
              <w:spacing w:after="160" w:line="259" w:lineRule="auto"/>
              <w:rPr>
                <w:rFonts w:ascii="Helvetica" w:eastAsia="Helvetica" w:hAnsi="Helvetica" w:cs="Helvetica"/>
                <w:b/>
                <w:bCs/>
              </w:rPr>
            </w:pPr>
            <w:r w:rsidRPr="6508A514">
              <w:rPr>
                <w:rFonts w:ascii="Helvetica" w:eastAsia="Helvetica" w:hAnsi="Helvetica" w:cs="Helvetica"/>
                <w:b/>
                <w:bCs/>
              </w:rPr>
              <w:t>Other success metrics</w:t>
            </w:r>
          </w:p>
        </w:tc>
        <w:tc>
          <w:tcPr>
            <w:tcW w:w="7938" w:type="dxa"/>
          </w:tcPr>
          <w:p w14:paraId="78915BCF" w14:textId="0966D3CB" w:rsidR="00600CAC" w:rsidRPr="00BB71CE" w:rsidRDefault="42C22229" w:rsidP="6508A514">
            <w:pPr>
              <w:rPr>
                <w:rFonts w:ascii="Helvetica" w:eastAsia="Helvetica" w:hAnsi="Helvetica" w:cs="Helvetica"/>
              </w:rPr>
            </w:pPr>
            <w:r w:rsidRPr="6508A514">
              <w:rPr>
                <w:rFonts w:ascii="Helvetica" w:eastAsia="Helvetica" w:hAnsi="Helvetica" w:cs="Helvetica"/>
              </w:rPr>
              <w:t>Where relevant</w:t>
            </w:r>
            <w:r w:rsidR="6EBB02F0" w:rsidRPr="6508A514">
              <w:rPr>
                <w:rFonts w:ascii="Helvetica" w:eastAsia="Helvetica" w:hAnsi="Helvetica" w:cs="Helvetica"/>
              </w:rPr>
              <w:t xml:space="preserve"> -</w:t>
            </w:r>
            <w:r w:rsidRPr="6508A514">
              <w:rPr>
                <w:rFonts w:ascii="Helvetica" w:eastAsia="Helvetica" w:hAnsi="Helvetica" w:cs="Helvetica"/>
              </w:rPr>
              <w:t xml:space="preserve"> </w:t>
            </w:r>
            <w:r w:rsidR="12F45032" w:rsidRPr="6508A514">
              <w:rPr>
                <w:rFonts w:ascii="Helvetica" w:eastAsia="Helvetica" w:hAnsi="Helvetica" w:cs="Helvetica"/>
              </w:rPr>
              <w:t>Attendance,</w:t>
            </w:r>
            <w:r w:rsidR="63F9B19C" w:rsidRPr="6508A514">
              <w:rPr>
                <w:rFonts w:ascii="Helvetica" w:eastAsia="Helvetica" w:hAnsi="Helvetica" w:cs="Helvetica"/>
              </w:rPr>
              <w:t xml:space="preserve"> organic </w:t>
            </w:r>
            <w:r w:rsidR="455934AB" w:rsidRPr="6508A514">
              <w:rPr>
                <w:rFonts w:ascii="Helvetica" w:eastAsia="Helvetica" w:hAnsi="Helvetica" w:cs="Helvetica"/>
              </w:rPr>
              <w:t>PR</w:t>
            </w:r>
            <w:r w:rsidR="199344DB" w:rsidRPr="6508A514">
              <w:rPr>
                <w:rFonts w:ascii="Helvetica" w:eastAsia="Helvetica" w:hAnsi="Helvetica" w:cs="Helvetica"/>
              </w:rPr>
              <w:t xml:space="preserve">, </w:t>
            </w:r>
            <w:r w:rsidR="455934AB" w:rsidRPr="6508A514">
              <w:rPr>
                <w:rFonts w:ascii="Helvetica" w:eastAsia="Helvetica" w:hAnsi="Helvetica" w:cs="Helvetica"/>
              </w:rPr>
              <w:t>social</w:t>
            </w:r>
            <w:r w:rsidR="4A9AFB36" w:rsidRPr="6508A514">
              <w:rPr>
                <w:rFonts w:ascii="Helvetica" w:eastAsia="Helvetica" w:hAnsi="Helvetica" w:cs="Helvetica"/>
              </w:rPr>
              <w:t xml:space="preserve">, </w:t>
            </w:r>
            <w:r w:rsidR="451F1BF4" w:rsidRPr="6508A514">
              <w:rPr>
                <w:rFonts w:ascii="Helvetica" w:eastAsia="Helvetica" w:hAnsi="Helvetica" w:cs="Helvetica"/>
              </w:rPr>
              <w:t>participation, ticket sales</w:t>
            </w:r>
            <w:r w:rsidR="28C72206" w:rsidRPr="6508A514">
              <w:rPr>
                <w:rFonts w:ascii="Helvetica" w:eastAsia="Helvetica" w:hAnsi="Helvetica" w:cs="Helvetica"/>
              </w:rPr>
              <w:t xml:space="preserve">, redemption, data collection, sentiment </w:t>
            </w:r>
          </w:p>
        </w:tc>
      </w:tr>
    </w:tbl>
    <w:p w14:paraId="06A5D80A" w14:textId="77777777" w:rsidR="00AC432C" w:rsidRPr="00BB71CE" w:rsidRDefault="00AC432C" w:rsidP="00BB71CE">
      <w:pPr>
        <w:spacing w:after="160" w:line="259" w:lineRule="auto"/>
        <w:rPr>
          <w:rFonts w:asciiTheme="majorHAnsi" w:hAnsiTheme="majorHAnsi" w:cstheme="majorHAnsi"/>
          <w:b/>
          <w:bCs/>
          <w:szCs w:val="18"/>
        </w:rPr>
      </w:pPr>
    </w:p>
    <w:sectPr w:rsidR="00AC432C" w:rsidRPr="00BB71C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2341" w14:textId="77777777" w:rsidR="00867D41" w:rsidRDefault="00867D41" w:rsidP="008D53BC">
      <w:pPr>
        <w:spacing w:after="0" w:line="240" w:lineRule="auto"/>
      </w:pPr>
      <w:r>
        <w:separator/>
      </w:r>
    </w:p>
  </w:endnote>
  <w:endnote w:type="continuationSeparator" w:id="0">
    <w:p w14:paraId="781433B6" w14:textId="77777777" w:rsidR="00867D41" w:rsidRDefault="00867D41"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0CD73CE" w:rsidR="0057530B" w:rsidRDefault="009E22EA">
    <w:pPr>
      <w:pStyle w:val="Footer"/>
    </w:pPr>
    <w:r>
      <w:rPr>
        <w:rFonts w:asciiTheme="majorHAnsi" w:hAnsiTheme="majorHAnsi" w:cstheme="majorHAnsi"/>
        <w:noProof/>
      </w:rPr>
      <w:drawing>
        <wp:anchor distT="0" distB="0" distL="114300" distR="114300" simplePos="0" relativeHeight="251665408" behindDoc="0" locked="0" layoutInCell="1" allowOverlap="1" wp14:anchorId="04E07C3B" wp14:editId="6B57073D">
          <wp:simplePos x="0" y="0"/>
          <wp:positionH relativeFrom="column">
            <wp:posOffset>5596932</wp:posOffset>
          </wp:positionH>
          <wp:positionV relativeFrom="paragraph">
            <wp:posOffset>59207</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4A6DF32">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36A2" w14:textId="77777777" w:rsidR="00867D41" w:rsidRDefault="00867D41" w:rsidP="008D53BC">
      <w:pPr>
        <w:spacing w:after="0" w:line="240" w:lineRule="auto"/>
      </w:pPr>
      <w:r>
        <w:separator/>
      </w:r>
    </w:p>
  </w:footnote>
  <w:footnote w:type="continuationSeparator" w:id="0">
    <w:p w14:paraId="31E51CCB" w14:textId="77777777" w:rsidR="00867D41" w:rsidRDefault="00867D41"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C4B8" w14:textId="767B2EE5" w:rsidR="6508A514" w:rsidRDefault="6508A514" w:rsidP="6508A514">
    <w:pPr>
      <w:pStyle w:val="Header"/>
    </w:pPr>
    <w:r>
      <w:fldChar w:fldCharType="begin"/>
    </w:r>
    <w:r>
      <w:instrText>PAGE</w:instrText>
    </w:r>
    <w:r>
      <w:fldChar w:fldCharType="separate"/>
    </w:r>
    <w:r w:rsidR="00E72728">
      <w:rPr>
        <w:noProof/>
      </w:rPr>
      <w:t>1</w:t>
    </w:r>
    <w:r>
      <w:fldChar w:fldCharType="end"/>
    </w:r>
  </w:p>
  <w:p w14:paraId="6B0EDE26" w14:textId="0BD560BC" w:rsidR="00CC1DBD" w:rsidRPr="00CA1B7E" w:rsidRDefault="6508A514" w:rsidP="00CC1DBD">
    <w:pPr>
      <w:pStyle w:val="EffieHeader"/>
      <w:tabs>
        <w:tab w:val="clear" w:pos="3686"/>
        <w:tab w:val="left" w:pos="5670"/>
        <w:tab w:val="right" w:pos="10772"/>
      </w:tabs>
    </w:pPr>
    <w:r>
      <w:t xml:space="preserve">G - Best Experiential or Event Campaign </w:t>
    </w:r>
  </w:p>
  <w:p w14:paraId="283BFF12" w14:textId="3D2CD376" w:rsidR="00CC1DBD" w:rsidRPr="00CA1B7E" w:rsidRDefault="6508A514" w:rsidP="6508A514">
    <w:pPr>
      <w:pStyle w:val="EffieHeader"/>
      <w:tabs>
        <w:tab w:val="clear" w:pos="3686"/>
        <w:tab w:val="left" w:pos="5670"/>
        <w:tab w:val="right" w:pos="10772"/>
      </w:tabs>
    </w:pPr>
    <w:r>
      <w:t>ENTRY TITLE – PLEASE TYPE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1B2"/>
    <w:multiLevelType w:val="hybridMultilevel"/>
    <w:tmpl w:val="15C81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674BD9"/>
    <w:multiLevelType w:val="hybridMultilevel"/>
    <w:tmpl w:val="3922370E"/>
    <w:lvl w:ilvl="0" w:tplc="6A8271D4">
      <w:start w:val="2"/>
      <w:numFmt w:val="bullet"/>
      <w:lvlText w:val="-"/>
      <w:lvlJc w:val="left"/>
      <w:pPr>
        <w:ind w:left="720" w:hanging="360"/>
      </w:pPr>
      <w:rPr>
        <w:rFonts w:ascii="Helvetica" w:eastAsiaTheme="minorHAnsi"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CDD1004"/>
    <w:multiLevelType w:val="hybridMultilevel"/>
    <w:tmpl w:val="2376D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7"/>
  </w:num>
  <w:num w:numId="2" w16cid:durableId="433328968">
    <w:abstractNumId w:val="8"/>
  </w:num>
  <w:num w:numId="3" w16cid:durableId="1345748291">
    <w:abstractNumId w:val="6"/>
  </w:num>
  <w:num w:numId="4" w16cid:durableId="1646009196">
    <w:abstractNumId w:val="1"/>
  </w:num>
  <w:num w:numId="5" w16cid:durableId="846333769">
    <w:abstractNumId w:val="4"/>
  </w:num>
  <w:num w:numId="6" w16cid:durableId="1213545373">
    <w:abstractNumId w:val="3"/>
  </w:num>
  <w:num w:numId="7" w16cid:durableId="1000617316">
    <w:abstractNumId w:val="5"/>
  </w:num>
  <w:num w:numId="8" w16cid:durableId="453642511">
    <w:abstractNumId w:val="2"/>
  </w:num>
  <w:num w:numId="9" w16cid:durableId="125351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1396"/>
    <w:rsid w:val="0007462B"/>
    <w:rsid w:val="000A181C"/>
    <w:rsid w:val="000D0331"/>
    <w:rsid w:val="000D4EC7"/>
    <w:rsid w:val="000E6731"/>
    <w:rsid w:val="000F6D5E"/>
    <w:rsid w:val="00106C84"/>
    <w:rsid w:val="001365FE"/>
    <w:rsid w:val="001765DC"/>
    <w:rsid w:val="00185987"/>
    <w:rsid w:val="0018791E"/>
    <w:rsid w:val="001A0CBA"/>
    <w:rsid w:val="001A3B69"/>
    <w:rsid w:val="001C1491"/>
    <w:rsid w:val="001C5924"/>
    <w:rsid w:val="001D120B"/>
    <w:rsid w:val="001D2076"/>
    <w:rsid w:val="001D358D"/>
    <w:rsid w:val="001D646A"/>
    <w:rsid w:val="002425BE"/>
    <w:rsid w:val="002602E0"/>
    <w:rsid w:val="00263FF1"/>
    <w:rsid w:val="0027453A"/>
    <w:rsid w:val="00275184"/>
    <w:rsid w:val="002A6BE0"/>
    <w:rsid w:val="002B3E7D"/>
    <w:rsid w:val="002C4CB0"/>
    <w:rsid w:val="002E1974"/>
    <w:rsid w:val="002F70E0"/>
    <w:rsid w:val="00303313"/>
    <w:rsid w:val="00306A70"/>
    <w:rsid w:val="00313516"/>
    <w:rsid w:val="0032351D"/>
    <w:rsid w:val="00350020"/>
    <w:rsid w:val="00350F62"/>
    <w:rsid w:val="0036198C"/>
    <w:rsid w:val="003632DA"/>
    <w:rsid w:val="00364FC3"/>
    <w:rsid w:val="00371323"/>
    <w:rsid w:val="00374B8B"/>
    <w:rsid w:val="00375E92"/>
    <w:rsid w:val="0038023C"/>
    <w:rsid w:val="003968C7"/>
    <w:rsid w:val="003A1062"/>
    <w:rsid w:val="003B5A4B"/>
    <w:rsid w:val="003C51A2"/>
    <w:rsid w:val="003D7059"/>
    <w:rsid w:val="0042514B"/>
    <w:rsid w:val="00482321"/>
    <w:rsid w:val="004C19C0"/>
    <w:rsid w:val="004D0682"/>
    <w:rsid w:val="004F6A49"/>
    <w:rsid w:val="005006E5"/>
    <w:rsid w:val="00504631"/>
    <w:rsid w:val="00510900"/>
    <w:rsid w:val="00512B97"/>
    <w:rsid w:val="00514171"/>
    <w:rsid w:val="00525E7D"/>
    <w:rsid w:val="005263D0"/>
    <w:rsid w:val="00530B2D"/>
    <w:rsid w:val="00541D44"/>
    <w:rsid w:val="00544F20"/>
    <w:rsid w:val="00552759"/>
    <w:rsid w:val="0055589C"/>
    <w:rsid w:val="0057530B"/>
    <w:rsid w:val="00576615"/>
    <w:rsid w:val="005952E3"/>
    <w:rsid w:val="005C5CF8"/>
    <w:rsid w:val="00600CAC"/>
    <w:rsid w:val="00605A88"/>
    <w:rsid w:val="00612423"/>
    <w:rsid w:val="0061664C"/>
    <w:rsid w:val="006225AC"/>
    <w:rsid w:val="0062792A"/>
    <w:rsid w:val="00636FC1"/>
    <w:rsid w:val="00645551"/>
    <w:rsid w:val="0066591F"/>
    <w:rsid w:val="00671E3D"/>
    <w:rsid w:val="006740AC"/>
    <w:rsid w:val="006756FD"/>
    <w:rsid w:val="00693E7A"/>
    <w:rsid w:val="0069602A"/>
    <w:rsid w:val="006B6E7F"/>
    <w:rsid w:val="006C129C"/>
    <w:rsid w:val="006E055E"/>
    <w:rsid w:val="006E197E"/>
    <w:rsid w:val="006F5BDD"/>
    <w:rsid w:val="006F66CE"/>
    <w:rsid w:val="00701F62"/>
    <w:rsid w:val="007145D6"/>
    <w:rsid w:val="007272A5"/>
    <w:rsid w:val="00727D8F"/>
    <w:rsid w:val="007624D2"/>
    <w:rsid w:val="00763FCA"/>
    <w:rsid w:val="00770AC9"/>
    <w:rsid w:val="007832C5"/>
    <w:rsid w:val="0079582A"/>
    <w:rsid w:val="007B341E"/>
    <w:rsid w:val="007B7509"/>
    <w:rsid w:val="007C6F82"/>
    <w:rsid w:val="007D637D"/>
    <w:rsid w:val="00805AC3"/>
    <w:rsid w:val="00822472"/>
    <w:rsid w:val="00822CD7"/>
    <w:rsid w:val="00843987"/>
    <w:rsid w:val="008518D9"/>
    <w:rsid w:val="00853225"/>
    <w:rsid w:val="00861D5E"/>
    <w:rsid w:val="00867D41"/>
    <w:rsid w:val="008717BC"/>
    <w:rsid w:val="00871B06"/>
    <w:rsid w:val="00872B24"/>
    <w:rsid w:val="0087638B"/>
    <w:rsid w:val="00892C27"/>
    <w:rsid w:val="008B138C"/>
    <w:rsid w:val="008D53BC"/>
    <w:rsid w:val="008D68A4"/>
    <w:rsid w:val="00915CF8"/>
    <w:rsid w:val="009232CA"/>
    <w:rsid w:val="00933088"/>
    <w:rsid w:val="009449F9"/>
    <w:rsid w:val="00947CBC"/>
    <w:rsid w:val="009661B5"/>
    <w:rsid w:val="00977BD7"/>
    <w:rsid w:val="00986C1C"/>
    <w:rsid w:val="0099057F"/>
    <w:rsid w:val="009B0648"/>
    <w:rsid w:val="009C0481"/>
    <w:rsid w:val="009E22EA"/>
    <w:rsid w:val="009F23D0"/>
    <w:rsid w:val="009F57AC"/>
    <w:rsid w:val="00A04936"/>
    <w:rsid w:val="00A10DDB"/>
    <w:rsid w:val="00A226AF"/>
    <w:rsid w:val="00A92926"/>
    <w:rsid w:val="00AB34AB"/>
    <w:rsid w:val="00AB7588"/>
    <w:rsid w:val="00AC432C"/>
    <w:rsid w:val="00B02B1C"/>
    <w:rsid w:val="00B058EF"/>
    <w:rsid w:val="00B05E05"/>
    <w:rsid w:val="00B1184B"/>
    <w:rsid w:val="00B46F28"/>
    <w:rsid w:val="00B50585"/>
    <w:rsid w:val="00B55CBA"/>
    <w:rsid w:val="00B63EDF"/>
    <w:rsid w:val="00B70433"/>
    <w:rsid w:val="00B7549A"/>
    <w:rsid w:val="00BA336E"/>
    <w:rsid w:val="00BB6AD2"/>
    <w:rsid w:val="00BB71CE"/>
    <w:rsid w:val="00BC2625"/>
    <w:rsid w:val="00BD03FD"/>
    <w:rsid w:val="00BE19AE"/>
    <w:rsid w:val="00BE2804"/>
    <w:rsid w:val="00C03A63"/>
    <w:rsid w:val="00C13B32"/>
    <w:rsid w:val="00C427F1"/>
    <w:rsid w:val="00C56EE0"/>
    <w:rsid w:val="00C66D53"/>
    <w:rsid w:val="00C747D2"/>
    <w:rsid w:val="00C82B3B"/>
    <w:rsid w:val="00C83F89"/>
    <w:rsid w:val="00CA1195"/>
    <w:rsid w:val="00CA1B7E"/>
    <w:rsid w:val="00CB14CC"/>
    <w:rsid w:val="00CB4DFA"/>
    <w:rsid w:val="00CC1DBD"/>
    <w:rsid w:val="00D02225"/>
    <w:rsid w:val="00D13186"/>
    <w:rsid w:val="00D164A0"/>
    <w:rsid w:val="00D2160D"/>
    <w:rsid w:val="00D56786"/>
    <w:rsid w:val="00D60B2F"/>
    <w:rsid w:val="00D802A3"/>
    <w:rsid w:val="00D92A6E"/>
    <w:rsid w:val="00D97E4F"/>
    <w:rsid w:val="00DC0FA7"/>
    <w:rsid w:val="00DC15DA"/>
    <w:rsid w:val="00DC6A00"/>
    <w:rsid w:val="00DD1DFF"/>
    <w:rsid w:val="00DF2077"/>
    <w:rsid w:val="00E16CD7"/>
    <w:rsid w:val="00E26D9D"/>
    <w:rsid w:val="00E273DA"/>
    <w:rsid w:val="00E33327"/>
    <w:rsid w:val="00E51160"/>
    <w:rsid w:val="00E61CD2"/>
    <w:rsid w:val="00E70934"/>
    <w:rsid w:val="00E72728"/>
    <w:rsid w:val="00E75C5D"/>
    <w:rsid w:val="00EB27D2"/>
    <w:rsid w:val="00EB46D6"/>
    <w:rsid w:val="00EB70CD"/>
    <w:rsid w:val="00EC7F61"/>
    <w:rsid w:val="00F02F35"/>
    <w:rsid w:val="00F03057"/>
    <w:rsid w:val="00F03C54"/>
    <w:rsid w:val="00F04E09"/>
    <w:rsid w:val="00F37818"/>
    <w:rsid w:val="00F37911"/>
    <w:rsid w:val="00F43C71"/>
    <w:rsid w:val="00F529B3"/>
    <w:rsid w:val="00F643C8"/>
    <w:rsid w:val="00F6636C"/>
    <w:rsid w:val="00F77206"/>
    <w:rsid w:val="00F87E14"/>
    <w:rsid w:val="00FA3761"/>
    <w:rsid w:val="00FB3281"/>
    <w:rsid w:val="0D33AA15"/>
    <w:rsid w:val="12F45032"/>
    <w:rsid w:val="137B8DC4"/>
    <w:rsid w:val="199344DB"/>
    <w:rsid w:val="265D054D"/>
    <w:rsid w:val="2841B4EA"/>
    <w:rsid w:val="28C72206"/>
    <w:rsid w:val="2B51DFF6"/>
    <w:rsid w:val="2F7DFC70"/>
    <w:rsid w:val="3B3C92B0"/>
    <w:rsid w:val="42C22229"/>
    <w:rsid w:val="43651A9C"/>
    <w:rsid w:val="43A880EA"/>
    <w:rsid w:val="451F1BF4"/>
    <w:rsid w:val="455934AB"/>
    <w:rsid w:val="4A9AFB36"/>
    <w:rsid w:val="5C0B2701"/>
    <w:rsid w:val="63F9B19C"/>
    <w:rsid w:val="6508A514"/>
    <w:rsid w:val="6EBB02F0"/>
    <w:rsid w:val="72DDBB68"/>
    <w:rsid w:val="77A84D20"/>
    <w:rsid w:val="7989570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1ACBAF89-092B-4B6D-9C48-C18D640D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69</cp:revision>
  <cp:lastPrinted>2022-06-18T05:40:00Z</cp:lastPrinted>
  <dcterms:created xsi:type="dcterms:W3CDTF">2022-08-23T20:24:00Z</dcterms:created>
  <dcterms:modified xsi:type="dcterms:W3CDTF">2025-06-27T02:19:00Z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11640900</vt:r8>
  </property>
  <property fmtid="{D5CDD505-2E9C-101B-9397-08002B2CF9AE}" pid="4" name="MediaServiceImageTags">
    <vt:lpwstr/>
  </property>
  <property fmtid="{D5CDD505-2E9C-101B-9397-08002B2CF9AE}" pid="5" name="GrammarlyDocumentId">
    <vt:lpwstr>bf4607f4785512e054371df057e584b176ef525c3439567c4ce7140a91174c71</vt:lpwstr>
  </property>
</Properties>
</file>