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6F51CF85" w:rsidR="0007462B" w:rsidRPr="009A2AEE" w:rsidRDefault="008E06DD"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40" behindDoc="0" locked="0" layoutInCell="1" allowOverlap="1" wp14:anchorId="54BFBF72" wp14:editId="33D78D3B">
            <wp:simplePos x="0" y="0"/>
            <wp:positionH relativeFrom="column">
              <wp:posOffset>-1230</wp:posOffset>
            </wp:positionH>
            <wp:positionV relativeFrom="paragraph">
              <wp:posOffset>-68283</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4554583E"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8E06DD"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27ECC95F" w:rsidR="00B50585" w:rsidRPr="009A2AEE" w:rsidRDefault="00AD56B4" w:rsidP="00994427">
            <w:pPr>
              <w:spacing w:before="240"/>
              <w:rPr>
                <w:rFonts w:ascii="Arial" w:hAnsi="Arial" w:cs="Arial"/>
              </w:rPr>
            </w:pPr>
            <w:r>
              <w:rPr>
                <w:rFonts w:ascii="Arial" w:hAnsi="Arial" w:cs="Arial"/>
              </w:rPr>
              <w:t>B</w:t>
            </w:r>
            <w:r w:rsidR="00C46280" w:rsidRPr="009A2AEE">
              <w:rPr>
                <w:rFonts w:ascii="Arial" w:hAnsi="Arial" w:cs="Arial"/>
              </w:rPr>
              <w:t>0</w:t>
            </w:r>
            <w:r w:rsidR="00DC1CAB">
              <w:rPr>
                <w:rFonts w:ascii="Arial" w:hAnsi="Arial" w:cs="Arial"/>
              </w:rPr>
              <w:t>7</w:t>
            </w:r>
            <w:r w:rsidR="00C46280" w:rsidRPr="009A2AEE">
              <w:rPr>
                <w:rFonts w:ascii="Arial" w:hAnsi="Arial" w:cs="Arial"/>
              </w:rPr>
              <w:t>.</w:t>
            </w:r>
            <w:r w:rsidR="00BC6475" w:rsidRPr="009A2AEE">
              <w:rPr>
                <w:rFonts w:ascii="Arial" w:hAnsi="Arial" w:cs="Arial"/>
              </w:rPr>
              <w:t xml:space="preserve"> – </w:t>
            </w:r>
            <w:r w:rsidR="00DC1CAB">
              <w:rPr>
                <w:rFonts w:ascii="Arial" w:hAnsi="Arial" w:cs="Arial"/>
              </w:rPr>
              <w:t>Most Effective PR/Experiential Campaign</w:t>
            </w:r>
          </w:p>
        </w:tc>
      </w:tr>
      <w:tr w:rsidR="00B50585"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Pr="009A2AEE" w:rsidRDefault="00B50585" w:rsidP="00994427">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0A7142D0" w14:textId="77777777" w:rsidR="007E3DE9" w:rsidRDefault="00DC1CAB" w:rsidP="00D93392">
            <w:pPr>
              <w:pStyle w:val="BodyText"/>
              <w:spacing w:before="33"/>
              <w:ind w:left="0" w:right="327"/>
              <w:rPr>
                <w:rFonts w:ascii="Arial" w:hAnsi="Arial" w:cs="Arial"/>
                <w:spacing w:val="-1"/>
                <w:sz w:val="20"/>
                <w:szCs w:val="20"/>
              </w:rPr>
            </w:pPr>
            <w:r w:rsidRPr="00DC1CAB">
              <w:rPr>
                <w:rFonts w:ascii="Arial" w:hAnsi="Arial" w:cs="Arial"/>
                <w:sz w:val="20"/>
                <w:szCs w:val="20"/>
              </w:rPr>
              <w:t xml:space="preserve">Campaigns that have a PR or </w:t>
            </w:r>
            <w:r w:rsidR="002B505E">
              <w:rPr>
                <w:rFonts w:ascii="Arial" w:hAnsi="Arial" w:cs="Arial"/>
                <w:sz w:val="20"/>
                <w:szCs w:val="20"/>
              </w:rPr>
              <w:t>E</w:t>
            </w:r>
            <w:r w:rsidRPr="00DC1CAB">
              <w:rPr>
                <w:rFonts w:ascii="Arial" w:hAnsi="Arial" w:cs="Arial"/>
                <w:sz w:val="20"/>
                <w:szCs w:val="20"/>
              </w:rPr>
              <w:t>xperiential idea at their heart. The kind of idea that sets out with the explicit purpose to get the media talking or involve consumers in a tangible experience that delivers on the brand’s positioning or business objectives. Judges are looking</w:t>
            </w:r>
            <w:r w:rsidRPr="00DC1CAB">
              <w:rPr>
                <w:rFonts w:ascii="Arial" w:hAnsi="Arial" w:cs="Arial"/>
                <w:spacing w:val="-3"/>
                <w:sz w:val="20"/>
                <w:szCs w:val="20"/>
              </w:rPr>
              <w:t xml:space="preserve"> </w:t>
            </w:r>
            <w:r w:rsidRPr="00DC1CAB">
              <w:rPr>
                <w:rFonts w:ascii="Arial" w:hAnsi="Arial" w:cs="Arial"/>
                <w:sz w:val="20"/>
                <w:szCs w:val="20"/>
              </w:rPr>
              <w:t>for</w:t>
            </w:r>
            <w:r w:rsidRPr="00DC1CAB">
              <w:rPr>
                <w:rFonts w:ascii="Arial" w:hAnsi="Arial" w:cs="Arial"/>
                <w:spacing w:val="-3"/>
                <w:sz w:val="20"/>
                <w:szCs w:val="20"/>
              </w:rPr>
              <w:t xml:space="preserve"> </w:t>
            </w:r>
            <w:r w:rsidRPr="00DC1CAB">
              <w:rPr>
                <w:rFonts w:ascii="Arial" w:hAnsi="Arial" w:cs="Arial"/>
                <w:sz w:val="20"/>
                <w:szCs w:val="20"/>
              </w:rPr>
              <w:t>campaigns</w:t>
            </w:r>
            <w:r w:rsidRPr="00DC1CAB">
              <w:rPr>
                <w:rFonts w:ascii="Arial" w:hAnsi="Arial" w:cs="Arial"/>
                <w:spacing w:val="-3"/>
                <w:sz w:val="20"/>
                <w:szCs w:val="20"/>
              </w:rPr>
              <w:t xml:space="preserve"> </w:t>
            </w:r>
            <w:r w:rsidRPr="00DC1CAB">
              <w:rPr>
                <w:rFonts w:ascii="Arial" w:hAnsi="Arial" w:cs="Arial"/>
                <w:sz w:val="20"/>
                <w:szCs w:val="20"/>
              </w:rPr>
              <w:t>that</w:t>
            </w:r>
            <w:r w:rsidRPr="00DC1CAB">
              <w:rPr>
                <w:rFonts w:ascii="Arial" w:hAnsi="Arial" w:cs="Arial"/>
                <w:spacing w:val="-2"/>
                <w:sz w:val="20"/>
                <w:szCs w:val="20"/>
              </w:rPr>
              <w:t xml:space="preserve"> </w:t>
            </w:r>
            <w:r w:rsidRPr="00DC1CAB">
              <w:rPr>
                <w:rFonts w:ascii="Arial" w:hAnsi="Arial" w:cs="Arial"/>
                <w:sz w:val="20"/>
                <w:szCs w:val="20"/>
              </w:rPr>
              <w:t>begin</w:t>
            </w:r>
            <w:r w:rsidRPr="00DC1CAB">
              <w:rPr>
                <w:rFonts w:ascii="Arial" w:hAnsi="Arial" w:cs="Arial"/>
                <w:spacing w:val="-3"/>
                <w:sz w:val="20"/>
                <w:szCs w:val="20"/>
              </w:rPr>
              <w:t xml:space="preserve"> </w:t>
            </w:r>
            <w:r w:rsidRPr="00DC1CAB">
              <w:rPr>
                <w:rFonts w:ascii="Arial" w:hAnsi="Arial" w:cs="Arial"/>
                <w:sz w:val="20"/>
                <w:szCs w:val="20"/>
              </w:rPr>
              <w:t>with</w:t>
            </w:r>
            <w:r w:rsidRPr="00DC1CAB">
              <w:rPr>
                <w:rFonts w:ascii="Arial" w:hAnsi="Arial" w:cs="Arial"/>
                <w:spacing w:val="-3"/>
                <w:sz w:val="20"/>
                <w:szCs w:val="20"/>
              </w:rPr>
              <w:t xml:space="preserve"> </w:t>
            </w:r>
            <w:r w:rsidRPr="00DC1CAB">
              <w:rPr>
                <w:rFonts w:ascii="Arial" w:hAnsi="Arial" w:cs="Arial"/>
                <w:sz w:val="20"/>
                <w:szCs w:val="20"/>
              </w:rPr>
              <w:t>a</w:t>
            </w:r>
            <w:r w:rsidRPr="00DC1CAB">
              <w:rPr>
                <w:rFonts w:ascii="Arial" w:hAnsi="Arial" w:cs="Arial"/>
                <w:spacing w:val="-3"/>
                <w:sz w:val="20"/>
                <w:szCs w:val="20"/>
              </w:rPr>
              <w:t xml:space="preserve"> </w:t>
            </w:r>
            <w:r w:rsidRPr="00DC1CAB">
              <w:rPr>
                <w:rFonts w:ascii="Arial" w:hAnsi="Arial" w:cs="Arial"/>
                <w:sz w:val="20"/>
                <w:szCs w:val="20"/>
              </w:rPr>
              <w:t>PR</w:t>
            </w:r>
            <w:r w:rsidRPr="00DC1CAB">
              <w:rPr>
                <w:rFonts w:ascii="Arial" w:hAnsi="Arial" w:cs="Arial"/>
                <w:spacing w:val="-3"/>
                <w:sz w:val="20"/>
                <w:szCs w:val="20"/>
              </w:rPr>
              <w:t xml:space="preserve"> </w:t>
            </w:r>
            <w:r w:rsidRPr="00DC1CAB">
              <w:rPr>
                <w:rFonts w:ascii="Arial" w:hAnsi="Arial" w:cs="Arial"/>
                <w:sz w:val="20"/>
                <w:szCs w:val="20"/>
              </w:rPr>
              <w:t>or</w:t>
            </w:r>
            <w:r w:rsidRPr="00DC1CAB">
              <w:rPr>
                <w:rFonts w:ascii="Arial" w:hAnsi="Arial" w:cs="Arial"/>
                <w:spacing w:val="-2"/>
                <w:sz w:val="20"/>
                <w:szCs w:val="20"/>
              </w:rPr>
              <w:t xml:space="preserve"> </w:t>
            </w:r>
            <w:r w:rsidR="00AC6E15">
              <w:rPr>
                <w:rFonts w:ascii="Arial" w:hAnsi="Arial" w:cs="Arial"/>
                <w:sz w:val="20"/>
                <w:szCs w:val="20"/>
              </w:rPr>
              <w:t>E</w:t>
            </w:r>
            <w:r w:rsidRPr="00DC1CAB">
              <w:rPr>
                <w:rFonts w:ascii="Arial" w:hAnsi="Arial" w:cs="Arial"/>
                <w:sz w:val="20"/>
                <w:szCs w:val="20"/>
              </w:rPr>
              <w:t>xperiential</w:t>
            </w:r>
            <w:r w:rsidRPr="00DC1CAB">
              <w:rPr>
                <w:rFonts w:ascii="Arial" w:hAnsi="Arial" w:cs="Arial"/>
                <w:spacing w:val="-2"/>
                <w:sz w:val="20"/>
                <w:szCs w:val="20"/>
              </w:rPr>
              <w:t xml:space="preserve"> </w:t>
            </w:r>
            <w:r w:rsidRPr="00DC1CAB">
              <w:rPr>
                <w:rFonts w:ascii="Arial" w:hAnsi="Arial" w:cs="Arial"/>
                <w:sz w:val="20"/>
                <w:szCs w:val="20"/>
              </w:rPr>
              <w:t>idea,</w:t>
            </w:r>
            <w:r w:rsidRPr="00DC1CAB">
              <w:rPr>
                <w:rFonts w:ascii="Arial" w:hAnsi="Arial" w:cs="Arial"/>
                <w:spacing w:val="-2"/>
                <w:sz w:val="20"/>
                <w:szCs w:val="20"/>
              </w:rPr>
              <w:t xml:space="preserve"> </w:t>
            </w:r>
            <w:r w:rsidRPr="00DC1CAB">
              <w:rPr>
                <w:rFonts w:ascii="Arial" w:hAnsi="Arial" w:cs="Arial"/>
                <w:sz w:val="20"/>
                <w:szCs w:val="20"/>
              </w:rPr>
              <w:t>as</w:t>
            </w:r>
            <w:r w:rsidRPr="00DC1CAB">
              <w:rPr>
                <w:rFonts w:ascii="Arial" w:hAnsi="Arial" w:cs="Arial"/>
                <w:spacing w:val="-3"/>
                <w:sz w:val="20"/>
                <w:szCs w:val="20"/>
              </w:rPr>
              <w:t xml:space="preserve"> </w:t>
            </w:r>
            <w:r w:rsidRPr="00DC1CAB">
              <w:rPr>
                <w:rFonts w:ascii="Arial" w:hAnsi="Arial" w:cs="Arial"/>
                <w:sz w:val="20"/>
                <w:szCs w:val="20"/>
              </w:rPr>
              <w:t>opposed</w:t>
            </w:r>
            <w:r w:rsidRPr="00DC1CAB">
              <w:rPr>
                <w:rFonts w:ascii="Arial" w:hAnsi="Arial" w:cs="Arial"/>
                <w:spacing w:val="-3"/>
                <w:sz w:val="20"/>
                <w:szCs w:val="20"/>
              </w:rPr>
              <w:t xml:space="preserve"> </w:t>
            </w:r>
            <w:r w:rsidRPr="00DC1CAB">
              <w:rPr>
                <w:rFonts w:ascii="Arial" w:hAnsi="Arial" w:cs="Arial"/>
                <w:sz w:val="20"/>
                <w:szCs w:val="20"/>
              </w:rPr>
              <w:t>to</w:t>
            </w:r>
            <w:r w:rsidRPr="00DC1CAB">
              <w:rPr>
                <w:rFonts w:ascii="Arial" w:hAnsi="Arial" w:cs="Arial"/>
                <w:spacing w:val="-3"/>
                <w:sz w:val="20"/>
                <w:szCs w:val="20"/>
              </w:rPr>
              <w:t xml:space="preserve"> </w:t>
            </w:r>
            <w:r w:rsidRPr="00DC1CAB">
              <w:rPr>
                <w:rFonts w:ascii="Arial" w:hAnsi="Arial" w:cs="Arial"/>
                <w:sz w:val="20"/>
                <w:szCs w:val="20"/>
              </w:rPr>
              <w:t xml:space="preserve">marketing or integrated campaigns with a PR or </w:t>
            </w:r>
            <w:r w:rsidR="00F57F36">
              <w:rPr>
                <w:rFonts w:ascii="Arial" w:hAnsi="Arial" w:cs="Arial"/>
                <w:sz w:val="20"/>
                <w:szCs w:val="20"/>
              </w:rPr>
              <w:t>E</w:t>
            </w:r>
            <w:r w:rsidRPr="00DC1CAB">
              <w:rPr>
                <w:rFonts w:ascii="Arial" w:hAnsi="Arial" w:cs="Arial"/>
                <w:sz w:val="20"/>
                <w:szCs w:val="20"/>
              </w:rPr>
              <w:t>xperiential element. Great use of sponsorship or partnerships</w:t>
            </w:r>
            <w:r w:rsidRPr="00DC1CAB">
              <w:rPr>
                <w:rFonts w:ascii="Arial" w:hAnsi="Arial" w:cs="Arial"/>
                <w:spacing w:val="-2"/>
                <w:sz w:val="20"/>
                <w:szCs w:val="20"/>
              </w:rPr>
              <w:t xml:space="preserve"> </w:t>
            </w:r>
            <w:r w:rsidRPr="00DC1CAB">
              <w:rPr>
                <w:rFonts w:ascii="Arial" w:hAnsi="Arial" w:cs="Arial"/>
                <w:sz w:val="20"/>
                <w:szCs w:val="20"/>
              </w:rPr>
              <w:t>could</w:t>
            </w:r>
            <w:r w:rsidRPr="00DC1CAB">
              <w:rPr>
                <w:rFonts w:ascii="Arial" w:hAnsi="Arial" w:cs="Arial"/>
                <w:spacing w:val="-2"/>
                <w:sz w:val="20"/>
                <w:szCs w:val="20"/>
              </w:rPr>
              <w:t xml:space="preserve"> </w:t>
            </w:r>
            <w:r w:rsidRPr="00DC1CAB">
              <w:rPr>
                <w:rFonts w:ascii="Arial" w:hAnsi="Arial" w:cs="Arial"/>
                <w:sz w:val="20"/>
                <w:szCs w:val="20"/>
              </w:rPr>
              <w:t>be</w:t>
            </w:r>
            <w:r w:rsidRPr="00DC1CAB">
              <w:rPr>
                <w:rFonts w:ascii="Arial" w:hAnsi="Arial" w:cs="Arial"/>
                <w:spacing w:val="-2"/>
                <w:sz w:val="20"/>
                <w:szCs w:val="20"/>
              </w:rPr>
              <w:t xml:space="preserve"> </w:t>
            </w:r>
            <w:r w:rsidRPr="00DC1CAB">
              <w:rPr>
                <w:rFonts w:ascii="Arial" w:hAnsi="Arial" w:cs="Arial"/>
                <w:sz w:val="20"/>
                <w:szCs w:val="20"/>
              </w:rPr>
              <w:t>entered</w:t>
            </w:r>
            <w:r w:rsidRPr="00DC1CAB">
              <w:rPr>
                <w:rFonts w:ascii="Arial" w:hAnsi="Arial" w:cs="Arial"/>
                <w:spacing w:val="-2"/>
                <w:sz w:val="20"/>
                <w:szCs w:val="20"/>
              </w:rPr>
              <w:t xml:space="preserve"> </w:t>
            </w:r>
            <w:r w:rsidRPr="00DC1CAB">
              <w:rPr>
                <w:rFonts w:ascii="Arial" w:hAnsi="Arial" w:cs="Arial"/>
                <w:sz w:val="20"/>
                <w:szCs w:val="20"/>
              </w:rPr>
              <w:t>in</w:t>
            </w:r>
            <w:r w:rsidRPr="00DC1CAB">
              <w:rPr>
                <w:rFonts w:ascii="Arial" w:hAnsi="Arial" w:cs="Arial"/>
                <w:spacing w:val="-2"/>
                <w:sz w:val="20"/>
                <w:szCs w:val="20"/>
              </w:rPr>
              <w:t xml:space="preserve"> </w:t>
            </w:r>
            <w:r w:rsidRPr="00DC1CAB">
              <w:rPr>
                <w:rFonts w:ascii="Arial" w:hAnsi="Arial" w:cs="Arial"/>
                <w:sz w:val="20"/>
                <w:szCs w:val="20"/>
              </w:rPr>
              <w:t>this</w:t>
            </w:r>
            <w:r w:rsidRPr="00DC1CAB">
              <w:rPr>
                <w:rFonts w:ascii="Arial" w:hAnsi="Arial" w:cs="Arial"/>
                <w:spacing w:val="-2"/>
                <w:sz w:val="20"/>
                <w:szCs w:val="20"/>
              </w:rPr>
              <w:t xml:space="preserve"> </w:t>
            </w:r>
            <w:r w:rsidRPr="00DC1CAB">
              <w:rPr>
                <w:rFonts w:ascii="Arial" w:hAnsi="Arial" w:cs="Arial"/>
                <w:sz w:val="20"/>
                <w:szCs w:val="20"/>
              </w:rPr>
              <w:t>category.</w:t>
            </w:r>
            <w:r w:rsidRPr="00DC1CAB">
              <w:rPr>
                <w:rFonts w:ascii="Arial" w:hAnsi="Arial" w:cs="Arial"/>
                <w:spacing w:val="-1"/>
                <w:sz w:val="20"/>
                <w:szCs w:val="20"/>
              </w:rPr>
              <w:t xml:space="preserve"> </w:t>
            </w:r>
          </w:p>
          <w:p w14:paraId="29CD3084" w14:textId="77777777" w:rsidR="007E3DE9" w:rsidRDefault="00DC1CAB" w:rsidP="007E3DE9">
            <w:pPr>
              <w:pStyle w:val="BodyText"/>
              <w:spacing w:before="33"/>
              <w:ind w:left="0" w:right="327"/>
              <w:rPr>
                <w:rFonts w:ascii="Arial" w:hAnsi="Arial" w:cs="Arial"/>
                <w:sz w:val="20"/>
                <w:szCs w:val="20"/>
              </w:rPr>
            </w:pPr>
            <w:r w:rsidRPr="00DC1CAB">
              <w:rPr>
                <w:rFonts w:ascii="Arial" w:hAnsi="Arial" w:cs="Arial"/>
                <w:sz w:val="20"/>
                <w:szCs w:val="20"/>
              </w:rPr>
              <w:t>The</w:t>
            </w:r>
            <w:r w:rsidRPr="00DC1CAB">
              <w:rPr>
                <w:rFonts w:ascii="Arial" w:hAnsi="Arial" w:cs="Arial"/>
                <w:spacing w:val="-2"/>
                <w:sz w:val="20"/>
                <w:szCs w:val="20"/>
              </w:rPr>
              <w:t xml:space="preserve"> </w:t>
            </w:r>
            <w:r w:rsidRPr="00DC1CAB">
              <w:rPr>
                <w:rFonts w:ascii="Arial" w:hAnsi="Arial" w:cs="Arial"/>
                <w:sz w:val="20"/>
                <w:szCs w:val="20"/>
              </w:rPr>
              <w:t>judges</w:t>
            </w:r>
            <w:r w:rsidRPr="00DC1CAB">
              <w:rPr>
                <w:rFonts w:ascii="Arial" w:hAnsi="Arial" w:cs="Arial"/>
                <w:spacing w:val="-2"/>
                <w:sz w:val="20"/>
                <w:szCs w:val="20"/>
              </w:rPr>
              <w:t xml:space="preserve"> </w:t>
            </w:r>
            <w:r w:rsidRPr="00DC1CAB">
              <w:rPr>
                <w:rFonts w:ascii="Arial" w:hAnsi="Arial" w:cs="Arial"/>
                <w:sz w:val="20"/>
                <w:szCs w:val="20"/>
              </w:rPr>
              <w:t>will</w:t>
            </w:r>
            <w:r w:rsidRPr="00DC1CAB">
              <w:rPr>
                <w:rFonts w:ascii="Arial" w:hAnsi="Arial" w:cs="Arial"/>
                <w:spacing w:val="-1"/>
                <w:sz w:val="20"/>
                <w:szCs w:val="20"/>
              </w:rPr>
              <w:t xml:space="preserve"> </w:t>
            </w:r>
            <w:r w:rsidRPr="00DC1CAB">
              <w:rPr>
                <w:rFonts w:ascii="Arial" w:hAnsi="Arial" w:cs="Arial"/>
                <w:sz w:val="20"/>
                <w:szCs w:val="20"/>
              </w:rPr>
              <w:t>be</w:t>
            </w:r>
            <w:r w:rsidRPr="00DC1CAB">
              <w:rPr>
                <w:rFonts w:ascii="Arial" w:hAnsi="Arial" w:cs="Arial"/>
                <w:spacing w:val="-2"/>
                <w:sz w:val="20"/>
                <w:szCs w:val="20"/>
              </w:rPr>
              <w:t xml:space="preserve"> </w:t>
            </w:r>
            <w:r w:rsidRPr="00DC1CAB">
              <w:rPr>
                <w:rFonts w:ascii="Arial" w:hAnsi="Arial" w:cs="Arial"/>
                <w:sz w:val="20"/>
                <w:szCs w:val="20"/>
              </w:rPr>
              <w:t>looking</w:t>
            </w:r>
            <w:r w:rsidRPr="00DC1CAB">
              <w:rPr>
                <w:rFonts w:ascii="Arial" w:hAnsi="Arial" w:cs="Arial"/>
                <w:spacing w:val="-2"/>
                <w:sz w:val="20"/>
                <w:szCs w:val="20"/>
              </w:rPr>
              <w:t xml:space="preserve"> </w:t>
            </w:r>
            <w:r w:rsidRPr="00DC1CAB">
              <w:rPr>
                <w:rFonts w:ascii="Arial" w:hAnsi="Arial" w:cs="Arial"/>
                <w:sz w:val="20"/>
                <w:szCs w:val="20"/>
              </w:rPr>
              <w:t>for</w:t>
            </w:r>
            <w:r w:rsidRPr="00DC1CAB">
              <w:rPr>
                <w:rFonts w:ascii="Arial" w:hAnsi="Arial" w:cs="Arial"/>
                <w:spacing w:val="-1"/>
                <w:sz w:val="20"/>
                <w:szCs w:val="20"/>
              </w:rPr>
              <w:t xml:space="preserve"> </w:t>
            </w:r>
            <w:r w:rsidRPr="00DC1CAB">
              <w:rPr>
                <w:rFonts w:ascii="Arial" w:hAnsi="Arial" w:cs="Arial"/>
                <w:sz w:val="20"/>
                <w:szCs w:val="20"/>
              </w:rPr>
              <w:t>evidence</w:t>
            </w:r>
            <w:r w:rsidRPr="00DC1CAB">
              <w:rPr>
                <w:rFonts w:ascii="Arial" w:hAnsi="Arial" w:cs="Arial"/>
                <w:spacing w:val="-2"/>
                <w:sz w:val="20"/>
                <w:szCs w:val="20"/>
              </w:rPr>
              <w:t xml:space="preserve"> </w:t>
            </w:r>
            <w:r w:rsidRPr="00DC1CAB">
              <w:rPr>
                <w:rFonts w:ascii="Arial" w:hAnsi="Arial" w:cs="Arial"/>
                <w:sz w:val="20"/>
                <w:szCs w:val="20"/>
              </w:rPr>
              <w:t>of significant</w:t>
            </w:r>
            <w:r w:rsidRPr="00DC1CAB">
              <w:rPr>
                <w:rFonts w:ascii="Arial" w:hAnsi="Arial" w:cs="Arial"/>
                <w:spacing w:val="-1"/>
                <w:sz w:val="20"/>
                <w:szCs w:val="20"/>
              </w:rPr>
              <w:t xml:space="preserve"> </w:t>
            </w:r>
            <w:r w:rsidRPr="00DC1CAB">
              <w:rPr>
                <w:rFonts w:ascii="Arial" w:hAnsi="Arial" w:cs="Arial"/>
                <w:sz w:val="20"/>
                <w:szCs w:val="20"/>
              </w:rPr>
              <w:t>earned</w:t>
            </w:r>
            <w:r w:rsidRPr="00DC1CAB">
              <w:rPr>
                <w:rFonts w:ascii="Arial" w:hAnsi="Arial" w:cs="Arial"/>
                <w:spacing w:val="-2"/>
                <w:sz w:val="20"/>
                <w:szCs w:val="20"/>
              </w:rPr>
              <w:t xml:space="preserve"> </w:t>
            </w:r>
            <w:r w:rsidRPr="00DC1CAB">
              <w:rPr>
                <w:rFonts w:ascii="Arial" w:hAnsi="Arial" w:cs="Arial"/>
                <w:sz w:val="20"/>
                <w:szCs w:val="20"/>
              </w:rPr>
              <w:t>media,</w:t>
            </w:r>
            <w:r w:rsidRPr="00DC1CAB">
              <w:rPr>
                <w:rFonts w:ascii="Arial" w:hAnsi="Arial" w:cs="Arial"/>
                <w:spacing w:val="-1"/>
                <w:sz w:val="20"/>
                <w:szCs w:val="20"/>
              </w:rPr>
              <w:t xml:space="preserve"> </w:t>
            </w:r>
            <w:r w:rsidRPr="00DC1CAB">
              <w:rPr>
                <w:rFonts w:ascii="Arial" w:hAnsi="Arial" w:cs="Arial"/>
                <w:sz w:val="20"/>
                <w:szCs w:val="20"/>
              </w:rPr>
              <w:t>alongside</w:t>
            </w:r>
            <w:r w:rsidRPr="00DC1CAB">
              <w:rPr>
                <w:rFonts w:ascii="Arial" w:hAnsi="Arial" w:cs="Arial"/>
                <w:spacing w:val="-2"/>
                <w:sz w:val="20"/>
                <w:szCs w:val="20"/>
              </w:rPr>
              <w:t xml:space="preserve"> </w:t>
            </w:r>
            <w:r w:rsidRPr="00DC1CAB">
              <w:rPr>
                <w:rFonts w:ascii="Arial" w:hAnsi="Arial" w:cs="Arial"/>
                <w:sz w:val="20"/>
                <w:szCs w:val="20"/>
              </w:rPr>
              <w:t>commercial</w:t>
            </w:r>
            <w:r w:rsidRPr="00DC1CAB">
              <w:rPr>
                <w:rFonts w:ascii="Arial" w:hAnsi="Arial" w:cs="Arial"/>
                <w:spacing w:val="-1"/>
                <w:sz w:val="20"/>
                <w:szCs w:val="20"/>
              </w:rPr>
              <w:t xml:space="preserve"> </w:t>
            </w:r>
            <w:r w:rsidRPr="00DC1CAB">
              <w:rPr>
                <w:rFonts w:ascii="Arial" w:hAnsi="Arial" w:cs="Arial"/>
                <w:sz w:val="20"/>
                <w:szCs w:val="20"/>
              </w:rPr>
              <w:t>results.</w:t>
            </w:r>
            <w:r w:rsidRPr="00DC1CAB">
              <w:rPr>
                <w:rFonts w:ascii="Arial" w:hAnsi="Arial" w:cs="Arial"/>
                <w:spacing w:val="-1"/>
                <w:sz w:val="20"/>
                <w:szCs w:val="20"/>
              </w:rPr>
              <w:t xml:space="preserve"> </w:t>
            </w:r>
            <w:r w:rsidRPr="00DC1CAB">
              <w:rPr>
                <w:rFonts w:ascii="Arial" w:hAnsi="Arial" w:cs="Arial"/>
                <w:sz w:val="20"/>
                <w:szCs w:val="20"/>
              </w:rPr>
              <w:t>They’ll</w:t>
            </w:r>
            <w:r w:rsidRPr="00DC1CAB">
              <w:rPr>
                <w:rFonts w:ascii="Arial" w:hAnsi="Arial" w:cs="Arial"/>
                <w:spacing w:val="-1"/>
                <w:sz w:val="20"/>
                <w:szCs w:val="20"/>
              </w:rPr>
              <w:t xml:space="preserve"> </w:t>
            </w:r>
            <w:r w:rsidRPr="00DC1CAB">
              <w:rPr>
                <w:rFonts w:ascii="Arial" w:hAnsi="Arial" w:cs="Arial"/>
                <w:sz w:val="20"/>
                <w:szCs w:val="20"/>
              </w:rPr>
              <w:t>need</w:t>
            </w:r>
            <w:r w:rsidRPr="00DC1CAB">
              <w:rPr>
                <w:rFonts w:ascii="Arial" w:hAnsi="Arial" w:cs="Arial"/>
                <w:spacing w:val="-2"/>
                <w:sz w:val="20"/>
                <w:szCs w:val="20"/>
              </w:rPr>
              <w:t xml:space="preserve"> </w:t>
            </w:r>
            <w:r w:rsidRPr="00DC1CAB">
              <w:rPr>
                <w:rFonts w:ascii="Arial" w:hAnsi="Arial" w:cs="Arial"/>
                <w:sz w:val="20"/>
                <w:szCs w:val="20"/>
              </w:rPr>
              <w:t>a</w:t>
            </w:r>
            <w:r w:rsidRPr="00DC1CAB">
              <w:rPr>
                <w:rFonts w:ascii="Arial" w:hAnsi="Arial" w:cs="Arial"/>
                <w:spacing w:val="-2"/>
                <w:sz w:val="20"/>
                <w:szCs w:val="20"/>
              </w:rPr>
              <w:t xml:space="preserve"> </w:t>
            </w:r>
            <w:r w:rsidRPr="00DC1CAB">
              <w:rPr>
                <w:rFonts w:ascii="Arial" w:hAnsi="Arial" w:cs="Arial"/>
                <w:sz w:val="20"/>
                <w:szCs w:val="20"/>
              </w:rPr>
              <w:t>clear</w:t>
            </w:r>
            <w:r w:rsidRPr="00DC1CAB">
              <w:rPr>
                <w:rFonts w:ascii="Arial" w:hAnsi="Arial" w:cs="Arial"/>
                <w:spacing w:val="-1"/>
                <w:sz w:val="20"/>
                <w:szCs w:val="20"/>
              </w:rPr>
              <w:t xml:space="preserve"> </w:t>
            </w:r>
            <w:r w:rsidRPr="00DC1CAB">
              <w:rPr>
                <w:rFonts w:ascii="Arial" w:hAnsi="Arial" w:cs="Arial"/>
                <w:sz w:val="20"/>
                <w:szCs w:val="20"/>
              </w:rPr>
              <w:t>rationale</w:t>
            </w:r>
            <w:r w:rsidRPr="00DC1CAB">
              <w:rPr>
                <w:rFonts w:ascii="Arial" w:hAnsi="Arial" w:cs="Arial"/>
                <w:spacing w:val="-2"/>
                <w:sz w:val="20"/>
                <w:szCs w:val="20"/>
              </w:rPr>
              <w:t xml:space="preserve"> </w:t>
            </w:r>
            <w:r w:rsidRPr="00DC1CAB">
              <w:rPr>
                <w:rFonts w:ascii="Arial" w:hAnsi="Arial" w:cs="Arial"/>
                <w:sz w:val="20"/>
                <w:szCs w:val="20"/>
              </w:rPr>
              <w:t xml:space="preserve">for why PR or </w:t>
            </w:r>
            <w:r w:rsidR="00A57DE0">
              <w:rPr>
                <w:rFonts w:ascii="Arial" w:hAnsi="Arial" w:cs="Arial"/>
                <w:sz w:val="20"/>
                <w:szCs w:val="20"/>
              </w:rPr>
              <w:t>E</w:t>
            </w:r>
            <w:r w:rsidRPr="00DC1CAB">
              <w:rPr>
                <w:rFonts w:ascii="Arial" w:hAnsi="Arial" w:cs="Arial"/>
                <w:sz w:val="20"/>
                <w:szCs w:val="20"/>
              </w:rPr>
              <w:t>xperiential was the right way to tackle the client’s brief, and evidence of how the PR or experiential activity measurably and materially drove the commercial result.</w:t>
            </w:r>
          </w:p>
          <w:p w14:paraId="66E27D47" w14:textId="268A7C3E" w:rsidR="008E2269" w:rsidRPr="008E2269" w:rsidRDefault="008E2269" w:rsidP="007E3DE9">
            <w:pPr>
              <w:pStyle w:val="BodyText"/>
              <w:spacing w:before="33"/>
              <w:ind w:left="0" w:right="327"/>
              <w:rPr>
                <w:rFonts w:ascii="Arial" w:hAnsi="Arial" w:cs="Arial"/>
                <w:sz w:val="20"/>
                <w:szCs w:val="20"/>
              </w:rPr>
            </w:pPr>
            <w:r w:rsidRPr="008E2269">
              <w:rPr>
                <w:rFonts w:ascii="Arial" w:hAnsi="Arial" w:cs="Arial"/>
                <w:sz w:val="20"/>
                <w:szCs w:val="20"/>
              </w:rPr>
              <w:t xml:space="preserve">Strength of proof will rely on demonstrating the link between this activity and how it has shifted consumer perceptions and </w:t>
            </w:r>
            <w:proofErr w:type="spellStart"/>
            <w:r w:rsidRPr="008E2269">
              <w:rPr>
                <w:rFonts w:ascii="Arial" w:hAnsi="Arial" w:cs="Arial"/>
                <w:sz w:val="20"/>
                <w:szCs w:val="20"/>
              </w:rPr>
              <w:t>behaviour</w:t>
            </w:r>
            <w:proofErr w:type="spellEnd"/>
            <w:r w:rsidRPr="008E2269">
              <w:rPr>
                <w:rFonts w:ascii="Arial" w:hAnsi="Arial" w:cs="Arial"/>
                <w:sz w:val="20"/>
                <w:szCs w:val="20"/>
              </w:rPr>
              <w:t xml:space="preserve"> in a way that has tangibly driven business effect.</w:t>
            </w:r>
          </w:p>
        </w:tc>
      </w:tr>
      <w:tr w:rsidR="00B50585"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Pr="009A2AEE" w:rsidRDefault="00B50585" w:rsidP="00994427">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B50585" w:rsidRPr="009A2AEE" w:rsidRDefault="00B50585" w:rsidP="00994427">
            <w:pPr>
              <w:spacing w:before="240"/>
              <w:rPr>
                <w:rFonts w:ascii="Arial" w:hAnsi="Arial" w:cs="Arial"/>
                <w:b/>
                <w:bCs/>
              </w:rPr>
            </w:pPr>
            <w:r w:rsidRPr="009A2AEE">
              <w:rPr>
                <w:rFonts w:ascii="Arial" w:hAnsi="Arial" w:cs="Arial"/>
                <w:b/>
                <w:bCs/>
                <w:color w:val="BC9D54" w:themeColor="accent1"/>
              </w:rPr>
              <w:t>WORD COUNT: 2500 MAX</w:t>
            </w:r>
          </w:p>
        </w:tc>
      </w:tr>
    </w:tbl>
    <w:p w14:paraId="378C6F5A" w14:textId="77777777" w:rsidR="00DC1CAB" w:rsidRPr="009A2AEE" w:rsidRDefault="00DC1CAB" w:rsidP="00DC1CAB">
      <w:pPr>
        <w:spacing w:after="160" w:line="259" w:lineRule="auto"/>
        <w:rPr>
          <w:rFonts w:ascii="Arial" w:hAnsi="Arial" w:cs="Arial"/>
        </w:rPr>
      </w:pP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A01B6D" w:rsidRDefault="000C6233" w:rsidP="003D7059">
            <w:pPr>
              <w:rPr>
                <w:rFonts w:ascii="Arial" w:hAnsi="Arial" w:cs="Arial"/>
                <w:i/>
                <w:iCs/>
                <w:sz w:val="20"/>
                <w:szCs w:val="20"/>
              </w:rPr>
            </w:pPr>
            <w:r w:rsidRPr="00A01B6D">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A01B6D" w:rsidRDefault="000C6233" w:rsidP="003D7059">
            <w:pPr>
              <w:rPr>
                <w:rFonts w:ascii="Arial" w:hAnsi="Arial" w:cs="Arial"/>
                <w:sz w:val="20"/>
                <w:szCs w:val="20"/>
              </w:rPr>
            </w:pPr>
            <w:r w:rsidRPr="00A01B6D">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A01B6D" w:rsidRDefault="00F92C6B" w:rsidP="003D7059">
            <w:pPr>
              <w:rPr>
                <w:rFonts w:ascii="Arial" w:hAnsi="Arial" w:cs="Arial"/>
                <w:i/>
                <w:iCs/>
                <w:sz w:val="20"/>
                <w:szCs w:val="20"/>
              </w:rPr>
            </w:pPr>
            <w:r w:rsidRPr="00A01B6D">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30C8ABEE" w14:textId="77777777" w:rsidR="00CD122C" w:rsidRDefault="00CD122C" w:rsidP="00CD122C">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1D7892AB" w14:textId="77777777" w:rsidR="00CD122C" w:rsidRDefault="00CD122C" w:rsidP="00CD122C">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064CFB">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6C13C567" w14:textId="77777777" w:rsidR="009B49B4" w:rsidRPr="009A2AEE" w:rsidRDefault="009B49B4" w:rsidP="00D802A3">
            <w:pPr>
              <w:spacing w:before="240" w:after="0"/>
              <w:rPr>
                <w:rFonts w:ascii="Arial" w:hAnsi="Arial" w:cs="Arial"/>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w:t>
            </w:r>
            <w:r w:rsidRPr="00A01B6D">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2E05DF72" w:rsidR="002038D7" w:rsidRPr="009A2AEE" w:rsidRDefault="00DC1CAB" w:rsidP="00994427">
            <w:pPr>
              <w:spacing w:before="240"/>
              <w:rPr>
                <w:rFonts w:ascii="Arial" w:hAnsi="Arial" w:cs="Arial"/>
                <w:b/>
                <w:bCs/>
                <w:sz w:val="20"/>
                <w:szCs w:val="24"/>
              </w:rPr>
            </w:pPr>
            <w:r>
              <w:rPr>
                <w:rFonts w:ascii="Arial" w:hAnsi="Arial" w:cs="Arial"/>
                <w:sz w:val="20"/>
                <w:szCs w:val="20"/>
              </w:rPr>
              <w:t xml:space="preserve">Describe what you did, how it was executed, the timeline and any other considerations such as issues management, reactive media, proactive opportunities realised, pre- and post- event activity. </w:t>
            </w:r>
            <w:r w:rsidR="00003B24">
              <w:rPr>
                <w:rFonts w:ascii="Arial" w:hAnsi="Arial" w:cs="Arial"/>
                <w:sz w:val="20"/>
                <w:szCs w:val="20"/>
              </w:rPr>
              <w:t>Cite examples of PR and/or experiential used to engage with the consumer and how it addressed your strategic challenge.</w:t>
            </w:r>
          </w:p>
        </w:tc>
      </w:tr>
      <w:tr w:rsidR="009B49B4" w:rsidRPr="009A2AEE" w14:paraId="4B931989" w14:textId="77777777" w:rsidTr="009B49B4">
        <w:tc>
          <w:tcPr>
            <w:tcW w:w="10762" w:type="dxa"/>
            <w:gridSpan w:val="4"/>
            <w:shd w:val="clear" w:color="auto" w:fill="auto"/>
          </w:tcPr>
          <w:p w14:paraId="2E3FEF53" w14:textId="2E4F0D7F" w:rsidR="009B49B4" w:rsidRPr="00A01B6D" w:rsidRDefault="009B49B4" w:rsidP="009B49B4">
            <w:pPr>
              <w:spacing w:before="240" w:after="0"/>
              <w:rPr>
                <w:rFonts w:ascii="Arial" w:hAnsi="Arial" w:cs="Arial"/>
                <w:i/>
                <w:iCs/>
                <w:sz w:val="20"/>
                <w:szCs w:val="20"/>
              </w:rPr>
            </w:pPr>
            <w:r w:rsidRPr="00A01B6D">
              <w:rPr>
                <w:rFonts w:ascii="Arial" w:hAnsi="Arial" w:cs="Arial"/>
                <w:i/>
                <w:iCs/>
                <w:sz w:val="20"/>
                <w:szCs w:val="20"/>
              </w:rPr>
              <w:t xml:space="preserve">Type </w:t>
            </w:r>
            <w:r w:rsidR="00F92C6B" w:rsidRPr="00A01B6D">
              <w:rPr>
                <w:rFonts w:ascii="Arial" w:hAnsi="Arial" w:cs="Arial"/>
                <w:i/>
                <w:iCs/>
                <w:sz w:val="20"/>
                <w:szCs w:val="20"/>
              </w:rPr>
              <w:t>response</w:t>
            </w:r>
            <w:r w:rsidRPr="00A01B6D">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A01B6D" w:rsidRDefault="00946EE4" w:rsidP="00946EE4">
            <w:pPr>
              <w:spacing w:before="240" w:after="0"/>
              <w:rPr>
                <w:rFonts w:ascii="Arial" w:hAnsi="Arial" w:cs="Arial"/>
                <w:i/>
                <w:iCs/>
                <w:sz w:val="20"/>
                <w:szCs w:val="20"/>
              </w:rPr>
            </w:pPr>
            <w:r w:rsidRPr="00A01B6D">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A01B6D" w:rsidRDefault="00F92C6B" w:rsidP="00D802A3">
            <w:pPr>
              <w:spacing w:before="240" w:after="0"/>
              <w:rPr>
                <w:rFonts w:ascii="Arial" w:hAnsi="Arial" w:cs="Arial"/>
                <w:i/>
                <w:iCs/>
                <w:sz w:val="20"/>
                <w:szCs w:val="20"/>
              </w:rPr>
            </w:pPr>
            <w:r w:rsidRPr="00A01B6D">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1275DD09"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D7037D">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2EC17E50" w14:textId="5D56F4CB" w:rsidR="00BA2515" w:rsidRPr="009A2AEE" w:rsidRDefault="00BA2515" w:rsidP="00BA2515">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F35E2C">
              <w:rPr>
                <w:rFonts w:ascii="Arial" w:hAnsi="Arial" w:cs="Arial"/>
              </w:rPr>
              <w:t>3</w:t>
            </w:r>
            <w:r w:rsidRPr="009A2AEE">
              <w:rPr>
                <w:rFonts w:ascii="Arial" w:hAnsi="Arial" w:cs="Arial"/>
              </w:rPr>
              <w:t xml:space="preserve"> and </w:t>
            </w:r>
            <w:r>
              <w:rPr>
                <w:rFonts w:ascii="Arial" w:hAnsi="Arial" w:cs="Arial"/>
              </w:rPr>
              <w:t>30 June 202</w:t>
            </w:r>
            <w:r w:rsidR="00F35E2C">
              <w:rPr>
                <w:rFonts w:ascii="Arial" w:hAnsi="Arial" w:cs="Arial"/>
              </w:rPr>
              <w:t>5</w:t>
            </w:r>
            <w:r w:rsidRPr="009A2AEE">
              <w:rPr>
                <w:rFonts w:ascii="Arial" w:hAnsi="Arial" w:cs="Arial"/>
              </w:rPr>
              <w:t xml:space="preserve">. </w:t>
            </w:r>
            <w:r>
              <w:rPr>
                <w:rFonts w:ascii="Arial" w:hAnsi="Arial" w:cs="Arial"/>
              </w:rPr>
              <w:t>Results may be included up to 2</w:t>
            </w:r>
            <w:r w:rsidR="00F35E2C">
              <w:rPr>
                <w:rFonts w:ascii="Arial" w:hAnsi="Arial" w:cs="Arial"/>
              </w:rPr>
              <w:t>2</w:t>
            </w:r>
            <w:r>
              <w:rPr>
                <w:rFonts w:ascii="Arial" w:hAnsi="Arial" w:cs="Arial"/>
              </w:rPr>
              <w:t xml:space="preserve"> July 202</w:t>
            </w:r>
            <w:r w:rsidR="00F35E2C">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50178E71" w14:textId="77777777" w:rsidR="00BA2515" w:rsidRPr="009A2AEE" w:rsidRDefault="00BA2515" w:rsidP="00BA2515">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32C0548D" w14:textId="77777777" w:rsidR="00BA2515" w:rsidRPr="009A2AEE" w:rsidRDefault="00BA2515" w:rsidP="00BA2515">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1778745A" w:rsidR="00EF3F8F" w:rsidRPr="009A2AEE" w:rsidRDefault="00BA2515" w:rsidP="00BA2515">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4C8B" w14:textId="77777777" w:rsidR="00A44045" w:rsidRDefault="00A44045" w:rsidP="008D53BC">
      <w:pPr>
        <w:spacing w:after="0" w:line="240" w:lineRule="auto"/>
      </w:pPr>
      <w:r>
        <w:separator/>
      </w:r>
    </w:p>
  </w:endnote>
  <w:endnote w:type="continuationSeparator" w:id="0">
    <w:p w14:paraId="3F08887D" w14:textId="77777777" w:rsidR="00A44045" w:rsidRDefault="00A44045" w:rsidP="008D53BC">
      <w:pPr>
        <w:spacing w:after="0" w:line="240" w:lineRule="auto"/>
      </w:pPr>
      <w:r>
        <w:continuationSeparator/>
      </w:r>
    </w:p>
  </w:endnote>
  <w:endnote w:type="continuationNotice" w:id="1">
    <w:p w14:paraId="42260CB9" w14:textId="77777777" w:rsidR="008E06DD" w:rsidRDefault="008E06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Next LT Pro Regular">
    <w:panose1 w:val="020B0604020202020204"/>
    <w:charset w:val="4D"/>
    <w:family w:val="swiss"/>
    <w:notTrueType/>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12B61211" w:rsidR="0057530B" w:rsidRDefault="007C68D3">
    <w:pPr>
      <w:pStyle w:val="Footer"/>
    </w:pPr>
    <w:r>
      <w:rPr>
        <w:noProof/>
        <w:sz w:val="52"/>
        <w:szCs w:val="52"/>
      </w:rPr>
      <w:drawing>
        <wp:anchor distT="0" distB="0" distL="114300" distR="114300" simplePos="0" relativeHeight="251657215" behindDoc="0" locked="0" layoutInCell="1" allowOverlap="1" wp14:anchorId="3D6D103B" wp14:editId="555E036B">
          <wp:simplePos x="0" y="0"/>
          <wp:positionH relativeFrom="column">
            <wp:posOffset>5658790</wp:posOffset>
          </wp:positionH>
          <wp:positionV relativeFrom="paragraph">
            <wp:posOffset>56370</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2CBCBB17">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F749C" w14:textId="77777777" w:rsidR="00A44045" w:rsidRDefault="00A44045" w:rsidP="008D53BC">
      <w:pPr>
        <w:spacing w:after="0" w:line="240" w:lineRule="auto"/>
      </w:pPr>
      <w:r>
        <w:separator/>
      </w:r>
    </w:p>
  </w:footnote>
  <w:footnote w:type="continuationSeparator" w:id="0">
    <w:p w14:paraId="3EEE4338" w14:textId="77777777" w:rsidR="00A44045" w:rsidRDefault="00A44045" w:rsidP="008D53BC">
      <w:pPr>
        <w:spacing w:after="0" w:line="240" w:lineRule="auto"/>
      </w:pPr>
      <w:r>
        <w:continuationSeparator/>
      </w:r>
    </w:p>
  </w:footnote>
  <w:footnote w:type="continuationNotice" w:id="1">
    <w:p w14:paraId="18F941EC" w14:textId="77777777" w:rsidR="008E06DD" w:rsidRDefault="008E06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38D42F79" w:rsidR="00CC1DBD" w:rsidRPr="00CA1B7E" w:rsidRDefault="00AD56B4" w:rsidP="00CC1DBD">
    <w:pPr>
      <w:pStyle w:val="EffieHeader"/>
      <w:tabs>
        <w:tab w:val="clear" w:pos="3686"/>
        <w:tab w:val="left" w:pos="5670"/>
        <w:tab w:val="right" w:pos="10772"/>
      </w:tabs>
      <w:rPr>
        <w:sz w:val="20"/>
        <w:szCs w:val="20"/>
      </w:rPr>
    </w:pPr>
    <w:r>
      <w:t>B0</w:t>
    </w:r>
    <w:r w:rsidR="00DC1CAB">
      <w:t>7</w:t>
    </w:r>
    <w:r w:rsidR="00E643CC">
      <w:t>.</w:t>
    </w:r>
    <w:r w:rsidR="003A14B4" w:rsidRPr="003A14B4">
      <w:t xml:space="preserve"> –</w:t>
    </w:r>
    <w:r w:rsidR="00C46280">
      <w:t xml:space="preserve"> </w:t>
    </w:r>
    <w:r w:rsidR="00DC1CAB">
      <w:t>Most Effective PR/Experiential Campaign</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C927A4"/>
    <w:multiLevelType w:val="hybridMultilevel"/>
    <w:tmpl w:val="098A3B34"/>
    <w:lvl w:ilvl="0" w:tplc="EE943B66">
      <w:start w:val="4"/>
      <w:numFmt w:val="bullet"/>
      <w:lvlText w:val="-"/>
      <w:lvlJc w:val="left"/>
      <w:pPr>
        <w:ind w:left="462" w:hanging="360"/>
      </w:pPr>
      <w:rPr>
        <w:rFonts w:ascii="AvenirNext LT Pro Regular" w:eastAsia="Helvetica" w:hAnsi="AvenirNext LT Pro Regular" w:cs="Helvetica"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2155355">
    <w:abstractNumId w:val="5"/>
  </w:num>
  <w:num w:numId="2" w16cid:durableId="470484486">
    <w:abstractNumId w:val="6"/>
  </w:num>
  <w:num w:numId="3" w16cid:durableId="995885885">
    <w:abstractNumId w:val="4"/>
  </w:num>
  <w:num w:numId="4" w16cid:durableId="329136551">
    <w:abstractNumId w:val="0"/>
  </w:num>
  <w:num w:numId="5" w16cid:durableId="1697847293">
    <w:abstractNumId w:val="3"/>
  </w:num>
  <w:num w:numId="6" w16cid:durableId="1296565149">
    <w:abstractNumId w:val="2"/>
  </w:num>
  <w:num w:numId="7" w16cid:durableId="2445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B24"/>
    <w:rsid w:val="00003E93"/>
    <w:rsid w:val="00054B1C"/>
    <w:rsid w:val="00064CFB"/>
    <w:rsid w:val="0007462B"/>
    <w:rsid w:val="000A181C"/>
    <w:rsid w:val="000C6233"/>
    <w:rsid w:val="000D0331"/>
    <w:rsid w:val="000E4EB5"/>
    <w:rsid w:val="000E6731"/>
    <w:rsid w:val="000F3E6A"/>
    <w:rsid w:val="001071C3"/>
    <w:rsid w:val="001119E5"/>
    <w:rsid w:val="001209DC"/>
    <w:rsid w:val="00121A22"/>
    <w:rsid w:val="001365FE"/>
    <w:rsid w:val="001765DC"/>
    <w:rsid w:val="00185987"/>
    <w:rsid w:val="001A0CBA"/>
    <w:rsid w:val="001A3B69"/>
    <w:rsid w:val="001B5AF4"/>
    <w:rsid w:val="001C1491"/>
    <w:rsid w:val="001C3F98"/>
    <w:rsid w:val="002038D7"/>
    <w:rsid w:val="00205A65"/>
    <w:rsid w:val="002202D6"/>
    <w:rsid w:val="0022364B"/>
    <w:rsid w:val="0024026B"/>
    <w:rsid w:val="002425BE"/>
    <w:rsid w:val="002602E0"/>
    <w:rsid w:val="00263FF1"/>
    <w:rsid w:val="0027453A"/>
    <w:rsid w:val="002A6BE0"/>
    <w:rsid w:val="002B505E"/>
    <w:rsid w:val="002F5714"/>
    <w:rsid w:val="00303313"/>
    <w:rsid w:val="00313516"/>
    <w:rsid w:val="00314B31"/>
    <w:rsid w:val="00321762"/>
    <w:rsid w:val="00344317"/>
    <w:rsid w:val="00350020"/>
    <w:rsid w:val="003632DA"/>
    <w:rsid w:val="00371323"/>
    <w:rsid w:val="0038023C"/>
    <w:rsid w:val="003840C7"/>
    <w:rsid w:val="003968C7"/>
    <w:rsid w:val="003A14B4"/>
    <w:rsid w:val="003D7059"/>
    <w:rsid w:val="00465771"/>
    <w:rsid w:val="004749E3"/>
    <w:rsid w:val="004B06B3"/>
    <w:rsid w:val="004C01AB"/>
    <w:rsid w:val="004C295A"/>
    <w:rsid w:val="004D0682"/>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C5CF8"/>
    <w:rsid w:val="00612423"/>
    <w:rsid w:val="0061664C"/>
    <w:rsid w:val="006225AC"/>
    <w:rsid w:val="00636FC1"/>
    <w:rsid w:val="00641EF1"/>
    <w:rsid w:val="00645551"/>
    <w:rsid w:val="00651A2C"/>
    <w:rsid w:val="00657485"/>
    <w:rsid w:val="0066591F"/>
    <w:rsid w:val="006916C0"/>
    <w:rsid w:val="00693E7A"/>
    <w:rsid w:val="0069602A"/>
    <w:rsid w:val="006C0356"/>
    <w:rsid w:val="006C55D8"/>
    <w:rsid w:val="006E055E"/>
    <w:rsid w:val="006E73E5"/>
    <w:rsid w:val="00701F62"/>
    <w:rsid w:val="00703683"/>
    <w:rsid w:val="007145D6"/>
    <w:rsid w:val="0072708D"/>
    <w:rsid w:val="00753708"/>
    <w:rsid w:val="00762429"/>
    <w:rsid w:val="00763FCA"/>
    <w:rsid w:val="007832C5"/>
    <w:rsid w:val="007B0D73"/>
    <w:rsid w:val="007B341E"/>
    <w:rsid w:val="007B7509"/>
    <w:rsid w:val="007C37E7"/>
    <w:rsid w:val="007C68D3"/>
    <w:rsid w:val="007C6F82"/>
    <w:rsid w:val="007D637D"/>
    <w:rsid w:val="007E2455"/>
    <w:rsid w:val="007E3DE9"/>
    <w:rsid w:val="007F1306"/>
    <w:rsid w:val="007F6998"/>
    <w:rsid w:val="008028AD"/>
    <w:rsid w:val="00805AC3"/>
    <w:rsid w:val="00843987"/>
    <w:rsid w:val="008518D9"/>
    <w:rsid w:val="00861D5E"/>
    <w:rsid w:val="00872B24"/>
    <w:rsid w:val="00892C27"/>
    <w:rsid w:val="008B138C"/>
    <w:rsid w:val="008C1105"/>
    <w:rsid w:val="008C62DB"/>
    <w:rsid w:val="008D53BC"/>
    <w:rsid w:val="008D68A4"/>
    <w:rsid w:val="008E06DD"/>
    <w:rsid w:val="008E2269"/>
    <w:rsid w:val="008E58F9"/>
    <w:rsid w:val="008F273B"/>
    <w:rsid w:val="00915CF8"/>
    <w:rsid w:val="0093293E"/>
    <w:rsid w:val="00933088"/>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01B6D"/>
    <w:rsid w:val="00A10DDB"/>
    <w:rsid w:val="00A122E0"/>
    <w:rsid w:val="00A226AF"/>
    <w:rsid w:val="00A44045"/>
    <w:rsid w:val="00A52A49"/>
    <w:rsid w:val="00A57DE0"/>
    <w:rsid w:val="00AA7ED6"/>
    <w:rsid w:val="00AB34AB"/>
    <w:rsid w:val="00AC6E15"/>
    <w:rsid w:val="00AD3CAB"/>
    <w:rsid w:val="00AD56B4"/>
    <w:rsid w:val="00AF10B4"/>
    <w:rsid w:val="00B0348E"/>
    <w:rsid w:val="00B1738F"/>
    <w:rsid w:val="00B3018F"/>
    <w:rsid w:val="00B50585"/>
    <w:rsid w:val="00B61855"/>
    <w:rsid w:val="00B63B12"/>
    <w:rsid w:val="00B63EDF"/>
    <w:rsid w:val="00B7549A"/>
    <w:rsid w:val="00BA2515"/>
    <w:rsid w:val="00BB5D48"/>
    <w:rsid w:val="00BB5F83"/>
    <w:rsid w:val="00BB6AD2"/>
    <w:rsid w:val="00BC2625"/>
    <w:rsid w:val="00BC6475"/>
    <w:rsid w:val="00BE2804"/>
    <w:rsid w:val="00BF1D7A"/>
    <w:rsid w:val="00BF4882"/>
    <w:rsid w:val="00C00573"/>
    <w:rsid w:val="00C1183E"/>
    <w:rsid w:val="00C13B32"/>
    <w:rsid w:val="00C46280"/>
    <w:rsid w:val="00C56EE0"/>
    <w:rsid w:val="00C66D53"/>
    <w:rsid w:val="00C82B3B"/>
    <w:rsid w:val="00C83F89"/>
    <w:rsid w:val="00CA1195"/>
    <w:rsid w:val="00CA1B7E"/>
    <w:rsid w:val="00CB01FC"/>
    <w:rsid w:val="00CB14CC"/>
    <w:rsid w:val="00CB4DFA"/>
    <w:rsid w:val="00CC1DBD"/>
    <w:rsid w:val="00CD122C"/>
    <w:rsid w:val="00D10D65"/>
    <w:rsid w:val="00D13186"/>
    <w:rsid w:val="00D26102"/>
    <w:rsid w:val="00D52338"/>
    <w:rsid w:val="00D60B2F"/>
    <w:rsid w:val="00D7037D"/>
    <w:rsid w:val="00D802A3"/>
    <w:rsid w:val="00D92A6E"/>
    <w:rsid w:val="00D93392"/>
    <w:rsid w:val="00D9447C"/>
    <w:rsid w:val="00D97E4F"/>
    <w:rsid w:val="00DC1CAB"/>
    <w:rsid w:val="00DC6A00"/>
    <w:rsid w:val="00DD1DFF"/>
    <w:rsid w:val="00DE6120"/>
    <w:rsid w:val="00DF0CBF"/>
    <w:rsid w:val="00E00B4F"/>
    <w:rsid w:val="00E21659"/>
    <w:rsid w:val="00E26D9D"/>
    <w:rsid w:val="00E33327"/>
    <w:rsid w:val="00E51160"/>
    <w:rsid w:val="00E643CC"/>
    <w:rsid w:val="00E75C5D"/>
    <w:rsid w:val="00E960B1"/>
    <w:rsid w:val="00EB27D2"/>
    <w:rsid w:val="00EB46D6"/>
    <w:rsid w:val="00EC030A"/>
    <w:rsid w:val="00EC4D34"/>
    <w:rsid w:val="00EC7F61"/>
    <w:rsid w:val="00EE29F4"/>
    <w:rsid w:val="00EF3F8F"/>
    <w:rsid w:val="00F02F35"/>
    <w:rsid w:val="00F03C54"/>
    <w:rsid w:val="00F10906"/>
    <w:rsid w:val="00F35E2C"/>
    <w:rsid w:val="00F43C71"/>
    <w:rsid w:val="00F529B3"/>
    <w:rsid w:val="00F54E82"/>
    <w:rsid w:val="00F57F36"/>
    <w:rsid w:val="00F643C8"/>
    <w:rsid w:val="00F6495B"/>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75930C4E-2528-48ED-9009-397609EA1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12</cp:revision>
  <cp:lastPrinted>2024-01-07T22:39:00Z</cp:lastPrinted>
  <dcterms:created xsi:type="dcterms:W3CDTF">2025-03-15T00:23:00Z</dcterms:created>
  <dcterms:modified xsi:type="dcterms:W3CDTF">2025-04-01T01:30:00Z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