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6A17FD0E" w:rsidR="009F7B98" w:rsidRPr="008B160A" w:rsidRDefault="008B160A" w:rsidP="004847A2">
            <w:pPr>
              <w:spacing w:before="240"/>
              <w:rPr>
                <w:szCs w:val="18"/>
              </w:rPr>
            </w:pPr>
            <w:r w:rsidRPr="008B160A">
              <w:rPr>
                <w:rFonts w:cs="Arial"/>
                <w:color w:val="000000"/>
                <w:szCs w:val="18"/>
              </w:rPr>
              <w:t>B10. Diversity, Equity &amp; Inclusion – Community Engagement</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1ACFD16C" w14:textId="77777777" w:rsidR="008B160A" w:rsidRDefault="008B160A" w:rsidP="008B160A">
            <w:pPr>
              <w:pStyle w:val="NormalWeb"/>
              <w:spacing w:before="0" w:beforeAutospacing="0" w:after="0" w:afterAutospacing="0"/>
              <w:ind w:right="400"/>
              <w:rPr>
                <w:rFonts w:asciiTheme="minorHAnsi" w:hAnsiTheme="minorHAnsi" w:cs="Arial"/>
                <w:color w:val="000000"/>
                <w:sz w:val="18"/>
                <w:szCs w:val="18"/>
              </w:rPr>
            </w:pPr>
          </w:p>
          <w:p w14:paraId="34E1FF47" w14:textId="3C4AC0B6" w:rsidR="008B160A" w:rsidRPr="008B160A" w:rsidRDefault="008B160A" w:rsidP="008B160A">
            <w:pPr>
              <w:pStyle w:val="NormalWeb"/>
              <w:spacing w:before="0" w:beforeAutospacing="0" w:after="0" w:afterAutospacing="0"/>
              <w:ind w:right="400"/>
              <w:rPr>
                <w:rFonts w:asciiTheme="minorHAnsi" w:hAnsiTheme="minorHAnsi"/>
                <w:sz w:val="18"/>
                <w:szCs w:val="18"/>
              </w:rPr>
            </w:pPr>
            <w:r w:rsidRPr="008B160A">
              <w:rPr>
                <w:rFonts w:asciiTheme="minorHAnsi" w:hAnsiTheme="minorHAnsi" w:cs="Arial"/>
                <w:color w:val="000000"/>
                <w:sz w:val="18"/>
                <w:szCs w:val="18"/>
              </w:rPr>
              <w:t>This category applies to any campaigns, brand or non-profit, whose success was dependent on effectively and authentically connecting with specific cultural, ethnic, or under-served groups or communities (example: Māori, LGBTQIA+, disabled people, Pacific Peoples, etc.). If the entry had multiple audiences, it is necessary to demonstrate results for the specific audience detailed in the entry.</w:t>
            </w:r>
          </w:p>
          <w:p w14:paraId="5D0B17DD" w14:textId="77777777" w:rsidR="008B160A" w:rsidRPr="008B160A" w:rsidRDefault="008B160A" w:rsidP="008B160A">
            <w:pPr>
              <w:pStyle w:val="NormalWeb"/>
              <w:spacing w:before="0" w:beforeAutospacing="0" w:after="0" w:afterAutospacing="0"/>
              <w:ind w:right="400"/>
              <w:rPr>
                <w:rFonts w:asciiTheme="minorHAnsi" w:hAnsiTheme="minorHAnsi"/>
                <w:sz w:val="18"/>
                <w:szCs w:val="18"/>
              </w:rPr>
            </w:pPr>
            <w:r w:rsidRPr="008B160A">
              <w:rPr>
                <w:rFonts w:asciiTheme="minorHAnsi" w:hAnsiTheme="minorHAnsi" w:cs="Arial"/>
                <w:color w:val="000000"/>
                <w:sz w:val="18"/>
                <w:szCs w:val="18"/>
              </w:rPr>
              <w:t> </w:t>
            </w:r>
          </w:p>
          <w:p w14:paraId="0D9F67A8" w14:textId="77777777" w:rsidR="008B160A" w:rsidRPr="008B160A" w:rsidRDefault="008B160A" w:rsidP="008B160A">
            <w:pPr>
              <w:pStyle w:val="NormalWeb"/>
              <w:spacing w:before="0" w:beforeAutospacing="0" w:after="0" w:afterAutospacing="0"/>
              <w:ind w:right="400"/>
              <w:rPr>
                <w:rFonts w:asciiTheme="minorHAnsi" w:hAnsiTheme="minorHAnsi"/>
                <w:sz w:val="18"/>
                <w:szCs w:val="18"/>
              </w:rPr>
            </w:pPr>
            <w:r w:rsidRPr="008B160A">
              <w:rPr>
                <w:rFonts w:asciiTheme="minorHAnsi" w:hAnsiTheme="minorHAnsi" w:cs="Arial"/>
                <w:color w:val="000000"/>
                <w:sz w:val="18"/>
                <w:szCs w:val="18"/>
              </w:rPr>
              <w:t>Judges will be interested in not only the direct results of the work, but also the broader impacts of the work including the process of developing the work (e.g. journey you took to ensure authentic and meaningful connection with the community), and the indirect impact of the work (e.g. how the work either challenged or reinforced existing narratives about the community to a broader audience). Judges may not be familiar with your particular audience, so this is your opportunity to showcase the details that they may miss.</w:t>
            </w:r>
          </w:p>
          <w:p w14:paraId="375860DD" w14:textId="77777777" w:rsidR="008B160A" w:rsidRPr="008B160A" w:rsidRDefault="008B160A" w:rsidP="008B160A">
            <w:pPr>
              <w:pStyle w:val="NormalWeb"/>
              <w:spacing w:before="0" w:beforeAutospacing="0" w:after="0" w:afterAutospacing="0"/>
              <w:ind w:right="400"/>
              <w:rPr>
                <w:rFonts w:asciiTheme="minorHAnsi" w:hAnsiTheme="minorHAnsi"/>
                <w:sz w:val="18"/>
                <w:szCs w:val="18"/>
              </w:rPr>
            </w:pPr>
            <w:r w:rsidRPr="008B160A">
              <w:rPr>
                <w:rFonts w:asciiTheme="minorHAnsi" w:hAnsiTheme="minorHAnsi" w:cs="Arial"/>
                <w:color w:val="000000"/>
                <w:sz w:val="18"/>
                <w:szCs w:val="18"/>
              </w:rPr>
              <w:t> </w:t>
            </w:r>
          </w:p>
          <w:p w14:paraId="5488C70A" w14:textId="77777777" w:rsidR="008B160A" w:rsidRPr="008B160A" w:rsidRDefault="008B160A" w:rsidP="008B160A">
            <w:pPr>
              <w:pStyle w:val="NormalWeb"/>
              <w:spacing w:before="0" w:beforeAutospacing="0" w:after="0" w:afterAutospacing="0"/>
              <w:ind w:right="400"/>
              <w:rPr>
                <w:rFonts w:asciiTheme="minorHAnsi" w:hAnsiTheme="minorHAnsi"/>
                <w:sz w:val="18"/>
                <w:szCs w:val="18"/>
              </w:rPr>
            </w:pPr>
            <w:r w:rsidRPr="008B160A">
              <w:rPr>
                <w:rFonts w:asciiTheme="minorHAnsi" w:hAnsiTheme="minorHAnsi" w:cs="Arial"/>
                <w:color w:val="000000"/>
                <w:sz w:val="18"/>
                <w:szCs w:val="18"/>
              </w:rPr>
              <w:t>Entries that aim to address issues faced by a marginalised group by speaking to a broader audience should enter category B11 Positive Change.</w:t>
            </w:r>
          </w:p>
          <w:p w14:paraId="7ECBE637" w14:textId="63FBD5C3" w:rsidR="009F7B98" w:rsidRPr="008B160A" w:rsidRDefault="009F7B98" w:rsidP="004847A2">
            <w:pPr>
              <w:spacing w:before="240"/>
              <w:rPr>
                <w:b/>
                <w:bCs/>
                <w:color w:val="156082" w:themeColor="accent1"/>
                <w:szCs w:val="18"/>
              </w:rPr>
            </w:pPr>
            <w:r w:rsidRPr="008B160A">
              <w:rPr>
                <w:rFont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lastRenderedPageBreak/>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71758CF7"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8B160A">
              <w:rPr>
                <w:color w:val="000000" w:themeColor="text1"/>
                <w:sz w:val="16"/>
                <w:szCs w:val="16"/>
              </w:rPr>
              <w:t>3000</w:t>
            </w:r>
            <w:r>
              <w:rPr>
                <w:color w:val="000000" w:themeColor="text1"/>
                <w:sz w:val="16"/>
                <w:szCs w:val="16"/>
              </w:rPr>
              <w:t xml:space="preserve">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3EDA2527" w14:textId="2C44EFC4" w:rsidR="00EE7A6F" w:rsidRPr="00F406C1" w:rsidRDefault="00F406C1" w:rsidP="00F406C1">
            <w:pPr>
              <w:pStyle w:val="ListParagraph"/>
              <w:numPr>
                <w:ilvl w:val="0"/>
                <w:numId w:val="15"/>
              </w:numPr>
              <w:spacing w:before="240" w:after="0"/>
              <w:rPr>
                <w:rFonts w:cs="Arial"/>
                <w:sz w:val="18"/>
                <w:szCs w:val="18"/>
              </w:rPr>
            </w:pPr>
            <w:r w:rsidRPr="00F406C1">
              <w:rPr>
                <w:rFonts w:cs="Arial"/>
                <w:sz w:val="18"/>
                <w:szCs w:val="18"/>
              </w:rPr>
              <w:t xml:space="preserve">Before your effort began, what was the state of the entity’s/organisation’s/brand’s position and the overall category in which it operates? What was the strategic challenge that stemmed from this situation? What was the audience you decided to connect with? Why was engagement with this specific audience important? Were there any specific barriers or societal constructs that lessened the relevance of previous efforts to communicate? Provide context on the degree of difficulty of this challenge. </w:t>
            </w:r>
            <w:r>
              <w:rPr>
                <w:rFonts w:cs="Arial"/>
                <w:sz w:val="18"/>
                <w:szCs w:val="18"/>
              </w:rPr>
              <w:br/>
            </w: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4EF1C17A" w:rsidR="00845C1A" w:rsidRPr="00F406C1" w:rsidRDefault="00E2517F" w:rsidP="00F406C1">
            <w:pPr>
              <w:pStyle w:val="ListParagraph"/>
              <w:numPr>
                <w:ilvl w:val="0"/>
                <w:numId w:val="15"/>
              </w:numPr>
              <w:spacing w:before="240" w:after="0"/>
              <w:rPr>
                <w:rFonts w:cs="Arial"/>
                <w:sz w:val="18"/>
                <w:szCs w:val="18"/>
              </w:rPr>
            </w:pPr>
            <w:r w:rsidRPr="00F406C1">
              <w:rPr>
                <w:rFonts w:cs="Arial"/>
                <w:sz w:val="18"/>
                <w:szCs w:val="18"/>
              </w:rPr>
              <w:t xml:space="preserve">What were the objectives you set to address your challenge? For each objective, include: KPI, benchmarks, previous outcomes </w:t>
            </w:r>
            <w:r w:rsidRPr="00F406C1">
              <w:rPr>
                <w:rFont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DC961B1" w14:textId="6AA01ADE" w:rsidR="00F406C1" w:rsidRPr="00F406C1" w:rsidRDefault="00F406C1" w:rsidP="00F406C1">
            <w:pPr>
              <w:pStyle w:val="ListParagraph"/>
              <w:numPr>
                <w:ilvl w:val="0"/>
                <w:numId w:val="16"/>
              </w:numPr>
              <w:spacing w:before="240" w:after="0"/>
              <w:rPr>
                <w:rFonts w:cs="Arial"/>
                <w:sz w:val="18"/>
                <w:szCs w:val="18"/>
              </w:rPr>
            </w:pPr>
            <w:r w:rsidRPr="00F406C1">
              <w:rPr>
                <w:rFonts w:cs="Arial"/>
                <w:sz w:val="18"/>
                <w:szCs w:val="18"/>
              </w:rPr>
              <w:t>What was the insight or insights identified as key to unlocking the solution? What was your process for developing authentic communications that resonated with your audience? Was the work developed in partnership with people from the community? What impact did the process have on the people involved along the way (</w:t>
            </w:r>
            <w:proofErr w:type="spellStart"/>
            <w:r w:rsidRPr="00F406C1">
              <w:rPr>
                <w:rFonts w:cs="Arial"/>
                <w:sz w:val="18"/>
                <w:szCs w:val="18"/>
              </w:rPr>
              <w:t>e.g.how</w:t>
            </w:r>
            <w:proofErr w:type="spellEnd"/>
            <w:r w:rsidRPr="00F406C1">
              <w:rPr>
                <w:rFonts w:cs="Arial"/>
                <w:sz w:val="18"/>
                <w:szCs w:val="18"/>
              </w:rPr>
              <w:t xml:space="preserve"> did your process reflect/incorporate the diversity outcomes the campaign itself aimed to achieve)? How did the way that you worked impact the outcome?</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465F8596" w:rsidR="0071374E" w:rsidRPr="00F406C1" w:rsidRDefault="0071374E" w:rsidP="00F406C1">
            <w:pPr>
              <w:pStyle w:val="ListParagraph"/>
              <w:numPr>
                <w:ilvl w:val="0"/>
                <w:numId w:val="16"/>
              </w:numPr>
              <w:spacing w:before="240" w:after="0"/>
              <w:rPr>
                <w:rFonts w:cs="Arial"/>
                <w:sz w:val="18"/>
                <w:szCs w:val="18"/>
              </w:rPr>
            </w:pPr>
            <w:r w:rsidRPr="00F406C1">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9CC46A7" w:rsidR="00982914" w:rsidRPr="00F406C1" w:rsidRDefault="00027CA7" w:rsidP="00F406C1">
            <w:pPr>
              <w:pStyle w:val="ListParagraph"/>
              <w:numPr>
                <w:ilvl w:val="0"/>
                <w:numId w:val="17"/>
              </w:numPr>
              <w:spacing w:before="240"/>
              <w:rPr>
                <w:rFonts w:ascii="Aptos" w:hAnsi="Aptos" w:cs="Arial"/>
                <w:sz w:val="18"/>
                <w:szCs w:val="18"/>
              </w:rPr>
            </w:pPr>
            <w:r w:rsidRPr="00F406C1">
              <w:rPr>
                <w:rFonts w:ascii="Aptos" w:hAnsi="Aptos" w:cs="Arial"/>
                <w:sz w:val="18"/>
                <w:szCs w:val="18"/>
              </w:rPr>
              <w:t xml:space="preserve"> </w:t>
            </w:r>
            <w:proofErr w:type="spellStart"/>
            <w:r w:rsidR="00F406C1" w:rsidRPr="00F406C1">
              <w:rPr>
                <w:rFonts w:ascii="Aptos" w:hAnsi="Aptos" w:cs="Arial"/>
                <w:sz w:val="18"/>
                <w:szCs w:val="18"/>
              </w:rPr>
              <w:t>Describe</w:t>
            </w:r>
            <w:proofErr w:type="spellEnd"/>
            <w:r w:rsidR="00F406C1" w:rsidRPr="00F406C1">
              <w:rPr>
                <w:rFonts w:ascii="Aptos" w:hAnsi="Aptos" w:cs="Arial"/>
                <w:sz w:val="18"/>
                <w:szCs w:val="18"/>
              </w:rPr>
              <w:t xml:space="preserve"> the creative solution and how it built authentic connection with your audience. Outline what, if any, collaboration took place to ensure authenticity, at each stage of development (e.g. research, strategy, idea creation, execution). If the work relates to </w:t>
            </w:r>
            <w:proofErr w:type="spellStart"/>
            <w:r w:rsidR="00F406C1" w:rsidRPr="00F406C1">
              <w:rPr>
                <w:rFonts w:ascii="Aptos" w:hAnsi="Aptos" w:cs="Arial"/>
                <w:sz w:val="18"/>
                <w:szCs w:val="18"/>
              </w:rPr>
              <w:t>te</w:t>
            </w:r>
            <w:proofErr w:type="spellEnd"/>
            <w:r w:rsidR="00F406C1" w:rsidRPr="00F406C1">
              <w:rPr>
                <w:rFonts w:ascii="Aptos" w:hAnsi="Aptos" w:cs="Arial"/>
                <w:sz w:val="18"/>
                <w:szCs w:val="18"/>
              </w:rPr>
              <w:t xml:space="preserve"> </w:t>
            </w:r>
            <w:proofErr w:type="spellStart"/>
            <w:r w:rsidR="00F406C1" w:rsidRPr="00F406C1">
              <w:rPr>
                <w:rFonts w:ascii="Aptos" w:hAnsi="Aptos" w:cs="Arial"/>
                <w:sz w:val="18"/>
                <w:szCs w:val="18"/>
              </w:rPr>
              <w:t>ao</w:t>
            </w:r>
            <w:proofErr w:type="spellEnd"/>
            <w:r w:rsidR="00F406C1" w:rsidRPr="00F406C1">
              <w:rPr>
                <w:rFonts w:ascii="Aptos" w:hAnsi="Aptos" w:cs="Arial"/>
                <w:sz w:val="18"/>
                <w:szCs w:val="18"/>
              </w:rPr>
              <w:t xml:space="preserve"> Māori, what process was taken to ensure protection of Māori interests, taonga or </w:t>
            </w:r>
            <w:proofErr w:type="spellStart"/>
            <w:r w:rsidR="00F406C1" w:rsidRPr="00F406C1">
              <w:rPr>
                <w:rFonts w:ascii="Aptos" w:hAnsi="Aptos" w:cs="Arial"/>
                <w:sz w:val="18"/>
                <w:szCs w:val="18"/>
              </w:rPr>
              <w:t>mātauranga?</w:t>
            </w:r>
            <w:proofErr w:type="spellEnd"/>
            <w:r w:rsidR="00F406C1" w:rsidRPr="00F406C1">
              <w:rPr>
                <w:rFonts w:ascii="Aptos" w:hAnsi="Aptos" w:cs="Arial"/>
                <w:sz w:val="18"/>
                <w:szCs w:val="18"/>
              </w:rPr>
              <w:t xml:space="preserve"> Please consider the same principles if your solution draws upon the ideas, interests or treasures of any other culture. </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3A13FDD"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w:t>
            </w:r>
            <w:r w:rsidR="00F406C1">
              <w:rPr>
                <w:rFonts w:ascii="Aptos" w:hAnsi="Aptos" w:cs="Arial"/>
              </w:rPr>
              <w:t>judge.</w:t>
            </w:r>
            <w:r w:rsidRPr="009A2AA7">
              <w:rPr>
                <w:rFonts w:ascii="Aptos" w:hAnsi="Aptos" w:cs="Arial"/>
              </w:rPr>
              <w:t xml:space="preserve">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FA38" w14:textId="77777777" w:rsidR="00B1047B" w:rsidRDefault="00B1047B" w:rsidP="00054E6C">
      <w:pPr>
        <w:spacing w:after="0" w:line="240" w:lineRule="auto"/>
      </w:pPr>
      <w:r>
        <w:separator/>
      </w:r>
    </w:p>
  </w:endnote>
  <w:endnote w:type="continuationSeparator" w:id="0">
    <w:p w14:paraId="288DA370" w14:textId="77777777" w:rsidR="00B1047B" w:rsidRDefault="00B1047B"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920E" w14:textId="77777777" w:rsidR="00B1047B" w:rsidRDefault="00B1047B" w:rsidP="00054E6C">
      <w:pPr>
        <w:spacing w:after="0" w:line="240" w:lineRule="auto"/>
      </w:pPr>
      <w:r>
        <w:separator/>
      </w:r>
    </w:p>
  </w:footnote>
  <w:footnote w:type="continuationSeparator" w:id="0">
    <w:p w14:paraId="5AB8B0F9" w14:textId="77777777" w:rsidR="00B1047B" w:rsidRDefault="00B1047B"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254B4F4" w:rsidR="00054E6C" w:rsidRPr="008B160A" w:rsidRDefault="008B160A" w:rsidP="002E139B">
          <w:pPr>
            <w:pStyle w:val="Header"/>
            <w:jc w:val="right"/>
            <w:rPr>
              <w:rFonts w:ascii="Aptos" w:hAnsi="Aptos" w:cs="Times New Roman"/>
              <w:color w:val="FF5443"/>
              <w:sz w:val="18"/>
              <w:szCs w:val="18"/>
            </w:rPr>
          </w:pPr>
          <w:r w:rsidRPr="008B160A">
            <w:rPr>
              <w:rFonts w:ascii="Aptos" w:hAnsi="Aptos" w:cs="Arial"/>
              <w:color w:val="000000"/>
              <w:sz w:val="18"/>
              <w:szCs w:val="18"/>
            </w:rPr>
            <w:t>B10. DIVERSITY, EQUITY &amp; INCLUSION – COMMUNITY ENGAGEMENT</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8570C"/>
    <w:multiLevelType w:val="hybridMultilevel"/>
    <w:tmpl w:val="BC6AE2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D341D"/>
    <w:multiLevelType w:val="hybridMultilevel"/>
    <w:tmpl w:val="3F5AF2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9"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694CE9"/>
    <w:multiLevelType w:val="hybridMultilevel"/>
    <w:tmpl w:val="5088ED6A"/>
    <w:lvl w:ilvl="0" w:tplc="63760A2A">
      <w:start w:val="1"/>
      <w:numFmt w:val="upperLetter"/>
      <w:lvlText w:val="%1."/>
      <w:lvlJc w:val="left"/>
      <w:pPr>
        <w:ind w:left="720" w:hanging="360"/>
      </w:pPr>
      <w:rPr>
        <w:rFonts w:ascii="Aptos" w:hAnsi="Apto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12"/>
  </w:num>
  <w:num w:numId="2" w16cid:durableId="1055083269">
    <w:abstractNumId w:val="13"/>
  </w:num>
  <w:num w:numId="3" w16cid:durableId="478960505">
    <w:abstractNumId w:val="10"/>
  </w:num>
  <w:num w:numId="4" w16cid:durableId="308444705">
    <w:abstractNumId w:val="0"/>
  </w:num>
  <w:num w:numId="5" w16cid:durableId="1219317545">
    <w:abstractNumId w:val="2"/>
  </w:num>
  <w:num w:numId="6" w16cid:durableId="948127355">
    <w:abstractNumId w:val="9"/>
  </w:num>
  <w:num w:numId="7" w16cid:durableId="85881760">
    <w:abstractNumId w:val="7"/>
  </w:num>
  <w:num w:numId="8" w16cid:durableId="498154796">
    <w:abstractNumId w:val="15"/>
  </w:num>
  <w:num w:numId="9" w16cid:durableId="601305339">
    <w:abstractNumId w:val="5"/>
  </w:num>
  <w:num w:numId="10" w16cid:durableId="332950932">
    <w:abstractNumId w:val="14"/>
  </w:num>
  <w:num w:numId="11" w16cid:durableId="1561592865">
    <w:abstractNumId w:val="1"/>
  </w:num>
  <w:num w:numId="12" w16cid:durableId="2056197224">
    <w:abstractNumId w:val="16"/>
  </w:num>
  <w:num w:numId="13" w16cid:durableId="1208761654">
    <w:abstractNumId w:val="6"/>
  </w:num>
  <w:num w:numId="14" w16cid:durableId="7489139">
    <w:abstractNumId w:val="8"/>
  </w:num>
  <w:num w:numId="15" w16cid:durableId="1866824047">
    <w:abstractNumId w:val="3"/>
  </w:num>
  <w:num w:numId="16" w16cid:durableId="1806893433">
    <w:abstractNumId w:val="4"/>
  </w:num>
  <w:num w:numId="17" w16cid:durableId="1645817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8B160A"/>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047B"/>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406C1"/>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8B16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1352</Words>
  <Characters>7289</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4</cp:revision>
  <dcterms:created xsi:type="dcterms:W3CDTF">2026-04-07T00:52:00Z</dcterms:created>
  <dcterms:modified xsi:type="dcterms:W3CDTF">2026-04-07T00:58:00Z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