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45CA32A3" w:rsidR="009F7B98" w:rsidRPr="00E12122" w:rsidRDefault="00E12122" w:rsidP="004847A2">
            <w:pPr>
              <w:spacing w:before="240"/>
              <w:rPr>
                <w:rFonts w:ascii="Aptos" w:hAnsi="Aptos"/>
                <w:szCs w:val="18"/>
              </w:rPr>
            </w:pPr>
            <w:r w:rsidRPr="00E12122">
              <w:rPr>
                <w:rFonts w:ascii="Aptos" w:hAnsi="Aptos" w:cs="Arial"/>
                <w:color w:val="000000"/>
                <w:szCs w:val="18"/>
              </w:rPr>
              <w:t>B04. Content or Social-First Campaigns</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0BA45722" w14:textId="77777777" w:rsidR="00CF4E6B" w:rsidRPr="00CF4E6B" w:rsidRDefault="00CF4E6B" w:rsidP="00CF4E6B">
            <w:pPr>
              <w:pStyle w:val="NormalWeb"/>
              <w:spacing w:before="0" w:beforeAutospacing="0" w:after="0" w:afterAutospacing="0"/>
              <w:ind w:right="280"/>
              <w:rPr>
                <w:rFonts w:asciiTheme="minorHAnsi" w:hAnsiTheme="minorHAnsi" w:cs="Arial"/>
                <w:color w:val="000000"/>
                <w:sz w:val="18"/>
                <w:szCs w:val="18"/>
              </w:rPr>
            </w:pPr>
          </w:p>
          <w:p w14:paraId="2F70AD2C" w14:textId="418E501E" w:rsidR="00CF4E6B" w:rsidRPr="00CF4E6B" w:rsidRDefault="00CF4E6B" w:rsidP="00CF4E6B">
            <w:pPr>
              <w:pStyle w:val="NormalWeb"/>
              <w:spacing w:before="0" w:beforeAutospacing="0" w:after="0" w:afterAutospacing="0"/>
              <w:ind w:right="280"/>
              <w:rPr>
                <w:rFonts w:asciiTheme="minorHAnsi" w:hAnsiTheme="minorHAnsi"/>
                <w:sz w:val="18"/>
                <w:szCs w:val="18"/>
              </w:rPr>
            </w:pPr>
            <w:r w:rsidRPr="00CF4E6B">
              <w:rPr>
                <w:rFonts w:asciiTheme="minorHAnsi" w:hAnsiTheme="minorHAnsi" w:cs="Arial"/>
                <w:color w:val="000000"/>
                <w:sz w:val="18"/>
                <w:szCs w:val="18"/>
              </w:rPr>
              <w:t>Campaigns that met the client challenge and had a demonstrable impact on business results through a compelling content-led solution. The judges are looking for content campaigns that took the big idea beyond advertising-led solutions and formats.</w:t>
            </w:r>
          </w:p>
          <w:p w14:paraId="10B04D73" w14:textId="77777777" w:rsidR="00CF4E6B" w:rsidRPr="00CF4E6B" w:rsidRDefault="00CF4E6B" w:rsidP="00CF4E6B">
            <w:pPr>
              <w:pStyle w:val="NormalWeb"/>
              <w:spacing w:before="0" w:beforeAutospacing="0" w:after="0" w:afterAutospacing="0"/>
              <w:ind w:right="280"/>
              <w:rPr>
                <w:rFonts w:asciiTheme="minorHAnsi" w:hAnsiTheme="minorHAnsi"/>
                <w:sz w:val="18"/>
                <w:szCs w:val="18"/>
              </w:rPr>
            </w:pPr>
            <w:r w:rsidRPr="00CF4E6B">
              <w:rPr>
                <w:rFonts w:asciiTheme="minorHAnsi" w:hAnsiTheme="minorHAnsi" w:cs="Arial"/>
                <w:color w:val="000000"/>
                <w:sz w:val="18"/>
                <w:szCs w:val="18"/>
              </w:rPr>
              <w:t> </w:t>
            </w:r>
          </w:p>
          <w:p w14:paraId="1D8A8DB8" w14:textId="2183CD60" w:rsidR="00CF4E6B" w:rsidRPr="00CF4E6B" w:rsidRDefault="00CF4E6B" w:rsidP="00CF4E6B">
            <w:pPr>
              <w:pStyle w:val="NormalWeb"/>
              <w:spacing w:before="0" w:beforeAutospacing="0" w:after="0" w:afterAutospacing="0"/>
              <w:ind w:right="280"/>
              <w:rPr>
                <w:rFonts w:asciiTheme="minorHAnsi" w:hAnsiTheme="minorHAnsi"/>
                <w:sz w:val="18"/>
                <w:szCs w:val="18"/>
              </w:rPr>
            </w:pPr>
            <w:r w:rsidRPr="00CF4E6B">
              <w:rPr>
                <w:rFonts w:asciiTheme="minorHAnsi" w:hAnsiTheme="minorHAnsi" w:cs="Arial"/>
                <w:color w:val="000000"/>
                <w:sz w:val="18"/>
                <w:szCs w:val="18"/>
              </w:rPr>
              <w:t>Examples might include editorial-style content, branded entertainment, informational content that influenced brand and business results, or social-first campaigns that leveraged the distinct capabilities of social platforms to drive results. Entries should explain what insight led to content being the best solution to the client brief. You will need to demonstrate how the context or platform in which the content appeared enhanced the relevance and impact of the content. You will need to prove how this solution drove material and measurable results for the brand.</w:t>
            </w:r>
          </w:p>
          <w:p w14:paraId="7ECBE637" w14:textId="63FBD5C3" w:rsidR="009F7B98" w:rsidRPr="00CF4E6B" w:rsidRDefault="009F7B98" w:rsidP="004847A2">
            <w:pPr>
              <w:spacing w:before="240"/>
              <w:rPr>
                <w:b/>
                <w:bCs/>
                <w:color w:val="156082" w:themeColor="accent1"/>
                <w:szCs w:val="18"/>
              </w:rPr>
            </w:pPr>
            <w:r w:rsidRPr="00CF4E6B">
              <w:rPr>
                <w:rFont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bl>
    <w:p w14:paraId="318D0743" w14:textId="77777777" w:rsidR="00CF4E6B" w:rsidRDefault="00CF4E6B">
      <w:r>
        <w:br w:type="page"/>
      </w:r>
    </w:p>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5533"/>
      </w:tblGrid>
      <w:tr w:rsidR="009B7848" w:rsidRPr="001A3B69" w14:paraId="358E1CE8" w14:textId="77777777" w:rsidTr="002E139B">
        <w:trPr>
          <w:cantSplit/>
          <w:trHeight w:val="1126"/>
        </w:trPr>
        <w:tc>
          <w:tcPr>
            <w:tcW w:w="3823" w:type="dxa"/>
            <w:tcBorders>
              <w:left w:val="nil"/>
              <w:right w:val="nil"/>
            </w:tcBorders>
          </w:tcPr>
          <w:p w14:paraId="2FA1E14C" w14:textId="6E89A508" w:rsidR="009B7848" w:rsidRDefault="00C10C4A" w:rsidP="009B7848">
            <w:pPr>
              <w:spacing w:before="240"/>
              <w:rPr>
                <w:b/>
                <w:bCs/>
              </w:rPr>
            </w:pPr>
            <w:r>
              <w:rPr>
                <w:b/>
                <w:bCs/>
              </w:rPr>
              <w:lastRenderedPageBreak/>
              <w:t>GUIDANCE</w:t>
            </w:r>
          </w:p>
        </w:tc>
        <w:tc>
          <w:tcPr>
            <w:tcW w:w="7234" w:type="dxa"/>
            <w:gridSpan w:val="2"/>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C436" w14:textId="77777777" w:rsidR="00EC6164" w:rsidRDefault="00EC6164" w:rsidP="00054E6C">
      <w:pPr>
        <w:spacing w:after="0" w:line="240" w:lineRule="auto"/>
      </w:pPr>
      <w:r>
        <w:separator/>
      </w:r>
    </w:p>
  </w:endnote>
  <w:endnote w:type="continuationSeparator" w:id="0">
    <w:p w14:paraId="2E3354F3" w14:textId="77777777" w:rsidR="00EC6164" w:rsidRDefault="00EC6164"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0C30" w14:textId="77777777" w:rsidR="00EC6164" w:rsidRDefault="00EC6164" w:rsidP="00054E6C">
      <w:pPr>
        <w:spacing w:after="0" w:line="240" w:lineRule="auto"/>
      </w:pPr>
      <w:r>
        <w:separator/>
      </w:r>
    </w:p>
  </w:footnote>
  <w:footnote w:type="continuationSeparator" w:id="0">
    <w:p w14:paraId="37769A0E" w14:textId="77777777" w:rsidR="00EC6164" w:rsidRDefault="00EC6164"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49926B1C" w:rsidR="00054E6C" w:rsidRPr="00CF4E6B" w:rsidRDefault="00CF4E6B" w:rsidP="002E139B">
          <w:pPr>
            <w:pStyle w:val="Header"/>
            <w:jc w:val="right"/>
            <w:rPr>
              <w:rFonts w:ascii="Aptos" w:hAnsi="Aptos" w:cs="Times New Roman"/>
              <w:color w:val="FF5443"/>
              <w:sz w:val="18"/>
              <w:szCs w:val="18"/>
            </w:rPr>
          </w:pPr>
          <w:r w:rsidRPr="00CF4E6B">
            <w:rPr>
              <w:rFonts w:ascii="Aptos" w:hAnsi="Aptos" w:cs="Arial"/>
              <w:color w:val="000000"/>
              <w:sz w:val="18"/>
              <w:szCs w:val="18"/>
            </w:rPr>
            <w:t>B04. CONTENT OR SOCIAL-FIRST CAMPAIGNS</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C4C1D"/>
    <w:rsid w:val="00AD51FC"/>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CF4E6B"/>
    <w:rsid w:val="00D21799"/>
    <w:rsid w:val="00D41C3B"/>
    <w:rsid w:val="00D72E4A"/>
    <w:rsid w:val="00DC0995"/>
    <w:rsid w:val="00DC1B0A"/>
    <w:rsid w:val="00DD5FFD"/>
    <w:rsid w:val="00E12122"/>
    <w:rsid w:val="00E2517F"/>
    <w:rsid w:val="00E92EF1"/>
    <w:rsid w:val="00EA0F50"/>
    <w:rsid w:val="00EA2DAB"/>
    <w:rsid w:val="00EA30A9"/>
    <w:rsid w:val="00EC5493"/>
    <w:rsid w:val="00EC6164"/>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 w:type="paragraph" w:styleId="NormalWeb">
    <w:name w:val="Normal (Web)"/>
    <w:basedOn w:val="Normal"/>
    <w:uiPriority w:val="99"/>
    <w:unhideWhenUsed/>
    <w:rsid w:val="00CF4E6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2.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3.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D2597-9974-4C26-934A-25066A4FF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1182</Words>
  <Characters>6338</Characters>
  <Application>Microsoft Office Word</Application>
  <DocSecurity>0</DocSecurity>
  <Lines>192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3</cp:revision>
  <dcterms:created xsi:type="dcterms:W3CDTF">2026-04-07T00:20:00Z</dcterms:created>
  <dcterms:modified xsi:type="dcterms:W3CDTF">2026-04-07T00:22:00Z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